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677" w:leader="none"/>
        </w:tabs>
        <w:spacing w:lineRule="auto" w:line="276"/>
        <w:ind w:left="1269" w:hanging="0"/>
        <w:rPr>
          <w:rFonts w:ascii="Arial" w:hAnsi="Arial" w:cs="Arial"/>
          <w:lang w:val="az-Latn-AZ"/>
        </w:rPr>
      </w:pPr>
      <w:r>
        <w:rPr>
          <w:rFonts w:cs="Arial" w:ascii="Arial" w:hAnsi="Arial"/>
          <w:lang w:val="az-Latn-AZ"/>
        </w:rPr>
        <w:tab/>
        <w:tab/>
        <w:tab/>
        <w:tab/>
        <w:tab/>
        <w:tab/>
        <w:t xml:space="preserve">                    </w:t>
      </w:r>
    </w:p>
    <w:p>
      <w:pPr>
        <w:pStyle w:val="Normal"/>
        <w:tabs>
          <w:tab w:val="clear" w:pos="708"/>
          <w:tab w:val="center" w:pos="3969" w:leader="none"/>
        </w:tabs>
        <w:spacing w:lineRule="auto" w:line="276"/>
        <w:ind w:left="5103" w:hanging="0"/>
        <w:rPr>
          <w:rFonts w:ascii="Arial" w:hAnsi="Arial" w:cs="Arial"/>
          <w:i/>
          <w:i/>
          <w:lang w:val="az-Latn-AZ"/>
        </w:rPr>
      </w:pPr>
      <w:r>
        <w:rPr>
          <w:rFonts w:cs="Arial" w:ascii="Arial" w:hAnsi="Arial"/>
          <w:i/>
          <w:lang w:val="az-Latn-AZ"/>
        </w:rPr>
        <w:t xml:space="preserve">Azərbaycan Respublikası Vergilər Nazirliyinin Kollegiyasının 2019-cu il </w:t>
      </w:r>
    </w:p>
    <w:p>
      <w:pPr>
        <w:pStyle w:val="Normal"/>
        <w:tabs>
          <w:tab w:val="clear" w:pos="708"/>
          <w:tab w:val="center" w:pos="3969" w:leader="none"/>
        </w:tabs>
        <w:spacing w:lineRule="auto" w:line="276"/>
        <w:ind w:left="5103" w:hanging="0"/>
        <w:rPr>
          <w:rFonts w:ascii="Arial" w:hAnsi="Arial" w:cs="Arial"/>
          <w:i/>
          <w:i/>
          <w:lang w:val="az-Latn-AZ"/>
        </w:rPr>
      </w:pPr>
      <w:r>
        <w:rPr>
          <w:rFonts w:cs="Arial" w:ascii="Arial" w:hAnsi="Arial"/>
          <w:i/>
          <w:lang w:val="az-Latn-AZ"/>
        </w:rPr>
        <w:t xml:space="preserve">15 mart tarixli 1917050000004800 nömrəli </w:t>
      </w:r>
    </w:p>
    <w:p>
      <w:pPr>
        <w:pStyle w:val="Normal"/>
        <w:tabs>
          <w:tab w:val="clear" w:pos="708"/>
          <w:tab w:val="center" w:pos="3969" w:leader="none"/>
        </w:tabs>
        <w:spacing w:lineRule="auto" w:line="276"/>
        <w:ind w:left="5103" w:hanging="0"/>
        <w:rPr>
          <w:rFonts w:ascii="Arial" w:hAnsi="Arial" w:cs="Arial"/>
          <w:i/>
          <w:i/>
          <w:lang w:val="az-Latn-AZ"/>
        </w:rPr>
      </w:pPr>
      <w:r>
        <w:rPr>
          <w:rFonts w:cs="Arial" w:ascii="Arial" w:hAnsi="Arial"/>
          <w:i/>
          <w:lang w:val="az-Latn-AZ"/>
        </w:rPr>
        <w:t>Qərarı ilə təsdiq edilmişdir.</w:t>
      </w:r>
    </w:p>
    <w:p>
      <w:pPr>
        <w:pStyle w:val="Normal"/>
        <w:tabs>
          <w:tab w:val="clear" w:pos="708"/>
          <w:tab w:val="center" w:pos="4253" w:leader="none"/>
        </w:tabs>
        <w:spacing w:lineRule="auto" w:line="276"/>
        <w:ind w:left="5103" w:hanging="0"/>
        <w:rPr>
          <w:rFonts w:ascii="Arial" w:hAnsi="Arial" w:cs="Arial"/>
          <w:i/>
          <w:i/>
          <w:lang w:val="az-Latn-AZ"/>
        </w:rPr>
      </w:pPr>
      <w:r>
        <w:rPr>
          <w:rFonts w:cs="Arial" w:ascii="Arial" w:hAnsi="Arial"/>
          <w:i/>
          <w:lang w:val="az-Latn-AZ"/>
        </w:rPr>
      </w:r>
    </w:p>
    <w:p>
      <w:pPr>
        <w:pStyle w:val="Normal"/>
        <w:tabs>
          <w:tab w:val="clear" w:pos="708"/>
          <w:tab w:val="center" w:pos="4253" w:leader="none"/>
        </w:tabs>
        <w:spacing w:lineRule="auto" w:line="276"/>
        <w:ind w:left="5103" w:hanging="0"/>
        <w:rPr>
          <w:rFonts w:ascii="Arial" w:hAnsi="Arial" w:cs="Arial"/>
          <w:i/>
          <w:i/>
          <w:lang w:val="az-Latn-AZ"/>
        </w:rPr>
      </w:pPr>
      <w:r>
        <w:rPr>
          <w:rFonts w:cs="Arial" w:ascii="Arial" w:hAnsi="Arial"/>
          <w:i/>
          <w:lang w:val="az-Latn-AZ"/>
        </w:rPr>
        <w:t>1 nömrəli əlavə</w:t>
      </w:r>
    </w:p>
    <w:p>
      <w:pPr>
        <w:pStyle w:val="Normal"/>
        <w:tabs>
          <w:tab w:val="clear" w:pos="708"/>
          <w:tab w:val="center" w:pos="4677" w:leader="none"/>
        </w:tabs>
        <w:spacing w:lineRule="auto" w:line="276"/>
        <w:rPr>
          <w:rFonts w:ascii="Arial" w:hAnsi="Arial" w:cs="Arial"/>
          <w:lang w:val="az-Latn-AZ"/>
        </w:rPr>
      </w:pPr>
      <w:r>
        <w:rPr>
          <w:rFonts w:cs="Arial" w:ascii="Arial" w:hAnsi="Arial"/>
          <w:lang w:val="az-Latn-AZ"/>
        </w:rPr>
      </w:r>
    </w:p>
    <w:p>
      <w:pPr>
        <w:pStyle w:val="Normal"/>
        <w:tabs>
          <w:tab w:val="clear" w:pos="708"/>
          <w:tab w:val="center" w:pos="4677" w:leader="none"/>
        </w:tabs>
        <w:spacing w:lineRule="auto" w:line="276"/>
        <w:rPr>
          <w:rFonts w:ascii="Arial" w:hAnsi="Arial" w:cs="Arial"/>
          <w:lang w:val="az-Latn-AZ"/>
        </w:rPr>
      </w:pPr>
      <w:r>
        <w:rPr>
          <w:rFonts w:cs="Arial" w:ascii="Arial" w:hAnsi="Arial"/>
          <w:lang w:val="az-Latn-AZ"/>
        </w:rPr>
      </w:r>
    </w:p>
    <w:p>
      <w:pPr>
        <w:pStyle w:val="Normal"/>
        <w:tabs>
          <w:tab w:val="clear" w:pos="708"/>
          <w:tab w:val="center" w:pos="4677" w:leader="none"/>
        </w:tabs>
        <w:spacing w:lineRule="auto" w:line="276"/>
        <w:jc w:val="center"/>
        <w:rPr>
          <w:rFonts w:ascii="Arial" w:hAnsi="Arial" w:cs="Arial"/>
          <w:b/>
          <w:b/>
          <w:i/>
          <w:i/>
          <w:lang w:val="az-Latn-AZ"/>
        </w:rPr>
      </w:pPr>
      <w:r>
        <w:rPr>
          <w:rFonts w:cs="Arial" w:ascii="Arial" w:hAnsi="Arial"/>
          <w:b/>
          <w:i/>
          <w:lang w:val="az-Latn-AZ"/>
        </w:rPr>
        <w:t>Vergi orqanı ilə vergi ödəyicisi arasında</w:t>
      </w:r>
      <w:r>
        <w:rPr>
          <w:lang w:val="az-Latn-AZ"/>
        </w:rPr>
        <w:t xml:space="preserve"> </w:t>
      </w:r>
      <w:r>
        <w:rPr>
          <w:rFonts w:cs="Arial" w:ascii="Arial" w:hAnsi="Arial"/>
          <w:b/>
          <w:i/>
          <w:lang w:val="az-Latn-AZ"/>
        </w:rPr>
        <w:t xml:space="preserve">qarşılıqlı məlumat </w:t>
      </w:r>
    </w:p>
    <w:p>
      <w:pPr>
        <w:pStyle w:val="Normal"/>
        <w:tabs>
          <w:tab w:val="clear" w:pos="708"/>
          <w:tab w:val="center" w:pos="4677" w:leader="none"/>
        </w:tabs>
        <w:spacing w:lineRule="auto" w:line="276"/>
        <w:jc w:val="center"/>
        <w:rPr>
          <w:rFonts w:ascii="Arial" w:hAnsi="Arial" w:cs="Arial"/>
          <w:b/>
          <w:b/>
          <w:i/>
          <w:i/>
          <w:lang w:val="az-Latn-AZ"/>
        </w:rPr>
      </w:pPr>
      <w:r>
        <w:rPr>
          <w:rFonts w:cs="Arial" w:ascii="Arial" w:hAnsi="Arial"/>
          <w:b/>
          <w:i/>
          <w:lang w:val="az-Latn-AZ"/>
        </w:rPr>
        <w:t>mübadiləsinə dair m</w:t>
      </w:r>
      <w:bookmarkStart w:id="0" w:name="_GoBack"/>
      <w:bookmarkEnd w:id="0"/>
      <w:r>
        <w:rPr>
          <w:rFonts w:cs="Arial" w:ascii="Arial" w:hAnsi="Arial"/>
          <w:b/>
          <w:i/>
          <w:lang w:val="az-Latn-AZ"/>
        </w:rPr>
        <w:t>üqavilə forması</w:t>
      </w:r>
    </w:p>
    <w:p>
      <w:pPr>
        <w:pStyle w:val="Normal"/>
        <w:tabs>
          <w:tab w:val="clear" w:pos="708"/>
          <w:tab w:val="center" w:pos="4677" w:leader="none"/>
        </w:tabs>
        <w:spacing w:lineRule="auto" w:line="276"/>
        <w:jc w:val="center"/>
        <w:rPr>
          <w:rFonts w:ascii="Arial" w:hAnsi="Arial" w:cs="Arial"/>
          <w:b/>
          <w:b/>
          <w:i/>
          <w:i/>
          <w:lang w:val="az-Latn-AZ"/>
        </w:rPr>
      </w:pPr>
      <w:r>
        <w:rPr>
          <w:rFonts w:cs="Arial" w:ascii="Arial" w:hAnsi="Arial"/>
          <w:b/>
          <w:i/>
          <w:lang w:val="az-Latn-AZ"/>
        </w:rPr>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rPr>
          <w:rFonts w:ascii="Arial" w:hAnsi="Arial" w:cs="Arial"/>
          <w:lang w:val="az-Latn-AZ"/>
        </w:rPr>
      </w:pPr>
      <w:r>
        <w:rPr>
          <w:rFonts w:cs="Arial" w:ascii="Arial" w:hAnsi="Arial"/>
          <w:lang w:val="az-Latn-AZ"/>
        </w:rPr>
        <w:t xml:space="preserve">_________________şəhər (rayon)                                    “___” _____________ 20__- __ il                                         </w:t>
      </w:r>
    </w:p>
    <w:p>
      <w:pPr>
        <w:pStyle w:val="Normal"/>
        <w:spacing w:lineRule="auto" w:line="276"/>
        <w:rPr>
          <w:rFonts w:ascii="Arial" w:hAnsi="Arial" w:cs="Arial"/>
          <w:lang w:val="az-Latn-AZ"/>
        </w:rPr>
      </w:pPr>
      <w:r>
        <w:rPr>
          <w:rFonts w:cs="Arial" w:ascii="Arial" w:hAnsi="Arial"/>
          <w:lang w:val="az-Latn-AZ"/>
        </w:rPr>
        <w:t xml:space="preserve">              </w:t>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jc w:val="both"/>
        <w:rPr>
          <w:rFonts w:ascii="Arial" w:hAnsi="Arial" w:cs="Arial"/>
          <w:lang w:val="az-Latn-AZ"/>
        </w:rPr>
      </w:pPr>
      <w:r>
        <w:rPr>
          <w:rFonts w:cs="Arial" w:ascii="Arial" w:hAnsi="Arial"/>
          <w:lang w:val="az-Latn-AZ"/>
        </w:rPr>
        <w:t>Azərbaycan Respublikası İ</w:t>
      </w:r>
      <w:r>
        <w:rPr>
          <w:rFonts w:cs="Arial" w:ascii="Arial" w:hAnsi="Arial"/>
          <w:lang w:val="az-Latn-AZ"/>
        </w:rPr>
        <w:t xml:space="preserve">qtisadiyyat Nazirliyi yanında </w:t>
      </w:r>
      <w:r>
        <w:rPr>
          <w:rFonts w:cs="Arial" w:ascii="Arial" w:hAnsi="Arial"/>
          <w:lang w:val="az-Latn-AZ"/>
        </w:rPr>
        <w:t>Dövlət Vergi Xidməti</w:t>
      </w:r>
      <w:r>
        <w:rPr>
          <w:rFonts w:cs="Arial" w:ascii="Arial" w:hAnsi="Arial"/>
          <w:lang w:val="az-Latn-AZ"/>
        </w:rPr>
        <w:t>nin</w:t>
      </w:r>
      <w:r>
        <w:rPr>
          <w:rFonts w:cs="Arial" w:ascii="Arial" w:hAnsi="Arial"/>
          <w:lang w:val="az-Latn-AZ"/>
        </w:rPr>
        <w:t xml:space="preserve"> __________________________________________________________________________              </w:t>
      </w:r>
    </w:p>
    <w:p>
      <w:pPr>
        <w:pStyle w:val="Normal"/>
        <w:spacing w:lineRule="auto" w:line="276"/>
        <w:rPr>
          <w:rFonts w:ascii="Arial" w:hAnsi="Arial" w:cs="Arial"/>
          <w:lang w:val="az-Latn-AZ"/>
        </w:rPr>
      </w:pPr>
      <w:r>
        <w:rPr>
          <w:rFonts w:cs="Arial" w:ascii="Arial" w:hAnsi="Arial"/>
          <w:lang w:val="az-Latn-AZ"/>
        </w:rPr>
        <w:tab/>
        <w:tab/>
        <w:tab/>
        <w:tab/>
        <w:t xml:space="preserve">          (vergi orqanının adı)</w:t>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rPr>
          <w:rFonts w:ascii="Arial" w:hAnsi="Arial" w:cs="Arial"/>
          <w:lang w:val="az-Latn-AZ"/>
        </w:rPr>
      </w:pPr>
      <w:r>
        <w:rPr>
          <w:rFonts w:cs="Arial" w:ascii="Arial" w:hAnsi="Arial"/>
          <w:lang w:val="az-Latn-AZ"/>
        </w:rPr>
        <w:t xml:space="preserve">__________________________________________________(bundan sonra - </w:t>
      </w:r>
      <w:r>
        <w:rPr>
          <w:rFonts w:cs="Arial" w:ascii="Arial" w:hAnsi="Arial"/>
          <w:b/>
          <w:lang w:val="az-Latn-AZ"/>
        </w:rPr>
        <w:t>vergi orqanı</w:t>
      </w:r>
      <w:r>
        <w:rPr>
          <w:rFonts w:cs="Arial" w:ascii="Arial" w:hAnsi="Arial"/>
          <w:lang w:val="az-Latn-AZ"/>
        </w:rPr>
        <w:t xml:space="preserve">) </w:t>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rPr>
          <w:rFonts w:ascii="Arial" w:hAnsi="Arial" w:cs="Arial"/>
          <w:lang w:val="az-Latn-AZ"/>
        </w:rPr>
      </w:pPr>
      <w:r>
        <w:rPr>
          <w:rFonts w:cs="Arial" w:ascii="Arial" w:hAnsi="Arial"/>
          <w:lang w:val="az-Latn-AZ"/>
        </w:rPr>
        <w:t>adından___________________________________________________________________</w:t>
      </w:r>
    </w:p>
    <w:p>
      <w:pPr>
        <w:pStyle w:val="Normal"/>
        <w:spacing w:lineRule="auto" w:line="276"/>
        <w:jc w:val="center"/>
        <w:rPr>
          <w:rFonts w:ascii="Arial" w:hAnsi="Arial" w:cs="Arial"/>
          <w:iCs/>
          <w:lang w:val="az-Latn-AZ"/>
        </w:rPr>
      </w:pPr>
      <w:r>
        <w:rPr>
          <w:rFonts w:cs="Arial" w:ascii="Arial" w:hAnsi="Arial"/>
          <w:iCs/>
          <w:lang w:val="az-Latn-AZ"/>
        </w:rPr>
        <w:t>(vəzifəli şəxsin vəzifəsi, rütbəsi, soyadı, adı, atasının adı)</w:t>
      </w:r>
    </w:p>
    <w:p>
      <w:pPr>
        <w:pStyle w:val="Normal"/>
        <w:spacing w:lineRule="auto" w:line="276"/>
        <w:rPr>
          <w:rFonts w:ascii="Arial" w:hAnsi="Arial" w:cs="Arial"/>
          <w:lang w:val="az-Latn-AZ"/>
        </w:rPr>
      </w:pPr>
      <w:r>
        <w:rPr>
          <w:rFonts w:cs="Arial" w:ascii="Arial" w:hAnsi="Arial"/>
          <w:lang w:val="az-Latn-AZ"/>
        </w:rPr>
        <w:t>______________________________________________________________bir tərəfdən və</w:t>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rPr>
          <w:rFonts w:ascii="Arial" w:hAnsi="Arial" w:cs="Arial"/>
          <w:lang w:val="az-Latn-AZ"/>
        </w:rPr>
      </w:pPr>
      <w:r>
        <w:rPr>
          <w:rFonts w:cs="Arial" w:ascii="Arial" w:hAnsi="Arial"/>
          <w:lang w:val="az-Latn-AZ"/>
        </w:rPr>
        <w:t>__________________________________________________________________________</w:t>
      </w:r>
    </w:p>
    <w:p>
      <w:pPr>
        <w:pStyle w:val="Normal"/>
        <w:spacing w:lineRule="auto" w:line="276"/>
        <w:jc w:val="center"/>
        <w:rPr>
          <w:rFonts w:ascii="Arial" w:hAnsi="Arial" w:cs="Arial"/>
          <w:iCs/>
          <w:lang w:val="az-Latn-AZ"/>
        </w:rPr>
      </w:pPr>
      <w:r>
        <w:rPr>
          <w:rFonts w:cs="Arial" w:ascii="Arial" w:hAnsi="Arial"/>
          <w:iCs/>
          <w:lang w:val="az-Latn-AZ"/>
        </w:rPr>
        <w:t xml:space="preserve">(vergi ödəyicisinin adı (fiziki şəxs olduqda fiziki şəxsin və ya onun nümayəndəsinin soyadı, adı, atasının adı, hüquqi şəxs olduqda rəhbərinin və ya nümayəndəsinin soyadı, adı, atasının </w:t>
      </w:r>
      <w:r>
        <w:rPr>
          <w:rFonts w:cs="Arial" w:ascii="Arial" w:hAnsi="Arial"/>
          <w:lang w:val="az-Latn-AZ"/>
        </w:rPr>
        <w:t xml:space="preserve">adı) </w:t>
      </w:r>
      <w:r>
        <w:rPr>
          <w:rFonts w:cs="Arial" w:ascii="Arial" w:hAnsi="Arial"/>
          <w:iCs/>
          <w:lang w:val="az-Latn-AZ"/>
        </w:rPr>
        <w:t>və VÖEN-i)</w:t>
      </w:r>
    </w:p>
    <w:p>
      <w:pPr>
        <w:pStyle w:val="Normal"/>
        <w:spacing w:lineRule="auto" w:line="276"/>
        <w:rPr>
          <w:rFonts w:ascii="Arial" w:hAnsi="Arial" w:cs="Arial"/>
          <w:lang w:val="az-Latn-AZ"/>
        </w:rPr>
      </w:pPr>
      <w:r>
        <w:rPr>
          <w:rFonts w:cs="Arial" w:ascii="Arial" w:hAnsi="Arial"/>
          <w:lang w:val="az-Latn-AZ"/>
        </w:rPr>
        <w:t xml:space="preserve"> </w:t>
      </w:r>
      <w:r>
        <w:rPr>
          <w:rFonts w:cs="Arial" w:ascii="Arial" w:hAnsi="Arial"/>
          <w:lang w:val="az-Latn-AZ"/>
        </w:rPr>
        <w:t xml:space="preserve">_______________________________________________(bundan sonra - </w:t>
      </w:r>
      <w:r>
        <w:rPr>
          <w:rFonts w:cs="Arial" w:ascii="Arial" w:hAnsi="Arial"/>
          <w:b/>
          <w:lang w:val="az-Latn-AZ"/>
        </w:rPr>
        <w:t>vergi ödəyicisi</w:t>
      </w:r>
      <w:r>
        <w:rPr>
          <w:rFonts w:cs="Arial" w:ascii="Arial" w:hAnsi="Arial"/>
          <w:lang w:val="az-Latn-AZ"/>
        </w:rPr>
        <w:t xml:space="preserve">) </w:t>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jc w:val="both"/>
        <w:rPr>
          <w:rFonts w:ascii="Arial" w:hAnsi="Arial" w:cs="Arial"/>
          <w:lang w:val="az-Latn-AZ"/>
        </w:rPr>
      </w:pPr>
      <w:r>
        <w:rPr>
          <w:rFonts w:cs="Arial" w:ascii="Arial" w:hAnsi="Arial"/>
          <w:lang w:val="az-Latn-AZ"/>
        </w:rPr>
        <w:t>digər tərəfdən aşağıdakı şərtlər daxilində razılığa gələrək müqaviləni bağlayırlar. Bu Müqavilə üzrə vergi orqanı və vergi ödəyicisi ayrı-ayrılıqda “Tərəf”, birlikdə isə “Tərəflər” adlandırılır.</w:t>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jc w:val="center"/>
        <w:rPr>
          <w:rFonts w:ascii="Arial" w:hAnsi="Arial" w:cs="Arial"/>
          <w:b/>
          <w:b/>
          <w:lang w:val="az-Latn-AZ"/>
        </w:rPr>
      </w:pPr>
      <w:r>
        <w:rPr>
          <w:rFonts w:cs="Arial" w:ascii="Arial" w:hAnsi="Arial"/>
          <w:b/>
          <w:lang w:val="az-Latn-AZ"/>
        </w:rPr>
        <w:t>1. Ümumi müddəalar</w:t>
      </w:r>
    </w:p>
    <w:p>
      <w:pPr>
        <w:pStyle w:val="Normal"/>
        <w:spacing w:lineRule="auto" w:line="276"/>
        <w:jc w:val="center"/>
        <w:rPr>
          <w:rFonts w:ascii="Arial" w:hAnsi="Arial" w:cs="Arial"/>
          <w:lang w:val="az-Latn-AZ"/>
        </w:rPr>
      </w:pPr>
      <w:r>
        <w:rPr>
          <w:rFonts w:cs="Arial" w:ascii="Arial" w:hAnsi="Arial"/>
          <w:lang w:val="az-Latn-AZ"/>
        </w:rPr>
      </w:r>
    </w:p>
    <w:p>
      <w:pPr>
        <w:pStyle w:val="Normal"/>
        <w:spacing w:lineRule="auto" w:line="276"/>
        <w:ind w:firstLine="708"/>
        <w:jc w:val="both"/>
        <w:rPr>
          <w:rFonts w:ascii="Arial" w:hAnsi="Arial" w:cs="Arial"/>
          <w:bCs/>
          <w:lang w:val="az-Latn-AZ"/>
        </w:rPr>
      </w:pPr>
      <w:r>
        <w:rPr>
          <w:rFonts w:cs="Arial" w:ascii="Arial" w:hAnsi="Arial"/>
          <w:lang w:val="az-Latn-AZ"/>
        </w:rPr>
        <w:t xml:space="preserve">1.1. </w:t>
      </w:r>
      <w:r>
        <w:rPr>
          <w:rFonts w:cs="Arial" w:ascii="Arial" w:hAnsi="Arial"/>
          <w:bCs/>
          <w:lang w:val="az-Latn-AZ"/>
        </w:rPr>
        <w:t>Bu Müqavilənin məqsədləri üçün elektron kabinet dedikdə vergi orqanı ilə vergi ödəyicisi arasında bağlanmış müqaviləyə əsasən Azərbaycan Respublikası İ</w:t>
      </w:r>
      <w:r>
        <w:rPr>
          <w:rFonts w:cs="Arial" w:ascii="Arial" w:hAnsi="Arial"/>
          <w:bCs/>
          <w:lang w:val="az-Latn-AZ"/>
        </w:rPr>
        <w:t>qtisadiyyat Nazirliyi yanında Dövlət Vergi Xidmətinin</w:t>
      </w:r>
      <w:r>
        <w:rPr>
          <w:rFonts w:cs="Arial" w:ascii="Arial" w:hAnsi="Arial"/>
          <w:bCs/>
          <w:lang w:val="az-Latn-AZ"/>
        </w:rPr>
        <w:t xml:space="preserve"> informasiya sistemində yaradılan, vergi orqanı tərəfindən verilən kod-parol ilə daxil olmağa imkan verən, vergi ödəyicisi ilə vergi orqanı arasında qarşılıqlı məlumat mübadiləsini təmin edən fərdi elektron səhifə nəzərdə tutulur.</w:t>
      </w:r>
      <w:r>
        <w:rPr>
          <w:rFonts w:ascii="Palatino Linotype" w:hAnsi="Palatino Linotype"/>
          <w:color w:val="000000"/>
          <w:lang w:val="az-Latn-AZ"/>
        </w:rPr>
        <w:t xml:space="preserve"> </w:t>
      </w:r>
    </w:p>
    <w:p>
      <w:pPr>
        <w:pStyle w:val="Normal"/>
        <w:spacing w:lineRule="auto" w:line="276"/>
        <w:ind w:firstLine="540"/>
        <w:jc w:val="both"/>
        <w:rPr>
          <w:rFonts w:ascii="Arial" w:hAnsi="Arial" w:cs="Arial"/>
          <w:bCs/>
          <w:lang w:val="az-Latn-AZ"/>
        </w:rPr>
      </w:pPr>
      <w:r>
        <w:rPr>
          <w:rFonts w:cs="Arial" w:ascii="Arial" w:hAnsi="Arial"/>
          <w:bCs/>
          <w:lang w:val="az-Latn-AZ"/>
        </w:rPr>
        <w:t xml:space="preserve">1.2. Bu Müqavilə </w:t>
      </w:r>
      <w:r>
        <w:rPr>
          <w:rFonts w:cs="Arial" w:ascii="Arial" w:hAnsi="Arial"/>
          <w:bCs/>
          <w:color w:val="000000"/>
          <w:lang w:val="az-Latn-AZ"/>
        </w:rPr>
        <w:t>kağız daşıyıcıda imzalanmaqla, habelə</w:t>
      </w:r>
      <w:r>
        <w:rPr>
          <w:rFonts w:cs="Arial" w:ascii="Arial" w:hAnsi="Arial"/>
          <w:bCs/>
          <w:lang w:val="az-Latn-AZ"/>
        </w:rPr>
        <w:t xml:space="preserve"> fiziki şəxslərin vergi orqanında elektron uçotu və yerli və ya xarici investisiyalı məhdud məsuliyyətli cəmiyyətin elektron dövlət qeydiyyatı zamanı gücləndirilmiş elektron imza ilə imzalanmaqla bağlanır.</w:t>
      </w:r>
    </w:p>
    <w:p>
      <w:pPr>
        <w:pStyle w:val="Normal"/>
        <w:spacing w:lineRule="auto" w:line="276"/>
        <w:ind w:firstLine="567"/>
        <w:jc w:val="both"/>
        <w:rPr>
          <w:rFonts w:ascii="Arial" w:hAnsi="Arial" w:cs="Arial"/>
          <w:bCs/>
          <w:lang w:val="az-Latn-AZ"/>
        </w:rPr>
      </w:pPr>
      <w:r>
        <w:rPr>
          <w:rFonts w:cs="Arial" w:ascii="Arial" w:hAnsi="Arial"/>
          <w:bCs/>
          <w:lang w:val="az-Latn-AZ"/>
        </w:rPr>
        <w:t>1.3. Bu Müqavilə bağlandıqdan sonra vergi orqanı tərəfindən vergi ödəyicisinə İnternet vergi idarəsində elektron kabinet yaradılır.</w:t>
      </w:r>
    </w:p>
    <w:p>
      <w:pPr>
        <w:pStyle w:val="Normal"/>
        <w:spacing w:lineRule="auto" w:line="276"/>
        <w:ind w:firstLine="567"/>
        <w:jc w:val="both"/>
        <w:rPr>
          <w:rFonts w:ascii="Arial" w:hAnsi="Arial" w:cs="Arial"/>
          <w:bCs/>
          <w:lang w:val="az-Latn-AZ"/>
        </w:rPr>
      </w:pPr>
      <w:r>
        <w:rPr>
          <w:rFonts w:cs="Arial" w:ascii="Arial" w:hAnsi="Arial"/>
          <w:bCs/>
          <w:lang w:val="az-Latn-AZ"/>
        </w:rPr>
        <w:t>1.4. Elektron kabinetə giriş kod-parol vasitəsilə həyata keçirilir.</w:t>
      </w:r>
    </w:p>
    <w:p>
      <w:pPr>
        <w:pStyle w:val="Normal"/>
        <w:spacing w:lineRule="auto" w:line="276"/>
        <w:ind w:firstLine="540"/>
        <w:jc w:val="both"/>
        <w:rPr>
          <w:rFonts w:ascii="Arial" w:hAnsi="Arial" w:cs="Arial"/>
          <w:lang w:val="az-Latn-AZ"/>
        </w:rPr>
      </w:pPr>
      <w:r>
        <w:rPr>
          <w:rFonts w:cs="Arial" w:ascii="Arial" w:hAnsi="Arial"/>
          <w:bCs/>
          <w:lang w:val="az-Latn-AZ"/>
        </w:rPr>
        <w:t xml:space="preserve">1.5. </w:t>
      </w:r>
      <w:r>
        <w:rPr>
          <w:rFonts w:cs="Arial" w:ascii="Arial" w:hAnsi="Arial"/>
          <w:lang w:val="az-Latn-AZ"/>
        </w:rPr>
        <w:t xml:space="preserve">Tərəflər arasında elektron kabinet vasitəsilə elektron üsulla mübadilə olunan akt, protokol, qərar, müraciət (ərizə, sorğu, təklif və şikayət), tələbnamə, bildiriş, xəbərdarlıq, bəyannamə (hesabat), arayış, çıxarış və digər sənədlər (bundan sonra - sənəd), habelə məlumatlar kağız daşıyıcıda olan sənədə bərabər tutulur və hər iki sənəd eyni hüquqi qüvvəyə malikdir. </w:t>
      </w:r>
    </w:p>
    <w:p>
      <w:pPr>
        <w:pStyle w:val="Normal"/>
        <w:tabs>
          <w:tab w:val="clear" w:pos="708"/>
          <w:tab w:val="center" w:pos="4677" w:leader="none"/>
        </w:tabs>
        <w:spacing w:lineRule="auto" w:line="276"/>
        <w:ind w:firstLine="567"/>
        <w:jc w:val="both"/>
        <w:rPr>
          <w:rFonts w:ascii="Arial" w:hAnsi="Arial" w:cs="Arial"/>
          <w:lang w:val="az-Latn-AZ"/>
        </w:rPr>
      </w:pPr>
      <w:r>
        <w:rPr>
          <w:rFonts w:cs="Arial" w:ascii="Arial" w:hAnsi="Arial"/>
          <w:lang w:val="az-Latn-AZ"/>
        </w:rPr>
        <w:t>1.6. Elektron kabinetdən istifadə edilməsi üçün zəruri olan infrastruktur, proqram təminatları və izahedici materiallar vergi orqanı tərəfindən hazırlanır və vergi ödəyicilərinə əvəzsiz (ödənişsiz) olaraq istifadəyə verilir.</w:t>
      </w:r>
    </w:p>
    <w:p>
      <w:pPr>
        <w:pStyle w:val="Normal"/>
        <w:spacing w:lineRule="auto" w:line="276"/>
        <w:ind w:firstLine="540"/>
        <w:jc w:val="both"/>
        <w:rPr>
          <w:rFonts w:ascii="Arial" w:hAnsi="Arial" w:cs="Arial"/>
          <w:lang w:val="az-Latn-AZ"/>
        </w:rPr>
      </w:pPr>
      <w:r>
        <w:rPr>
          <w:rFonts w:cs="Arial" w:ascii="Arial" w:hAnsi="Arial"/>
          <w:lang w:val="az-Latn-AZ"/>
        </w:rPr>
        <w:t>1.7. Elektron kabinet vasitəsilə sənədlər (onların surətləri) və məlumatlar aşağıdakı müddətdə Tərəflərə çatdırılmış sayılır:</w:t>
      </w:r>
    </w:p>
    <w:p>
      <w:pPr>
        <w:pStyle w:val="Normal"/>
        <w:spacing w:lineRule="auto" w:line="276"/>
        <w:ind w:firstLine="567"/>
        <w:jc w:val="both"/>
        <w:rPr>
          <w:rFonts w:ascii="Arial" w:hAnsi="Arial" w:cs="Arial"/>
          <w:lang w:val="az-Latn-AZ"/>
        </w:rPr>
      </w:pPr>
      <w:r>
        <w:rPr>
          <w:rFonts w:cs="Arial" w:ascii="Arial" w:hAnsi="Arial"/>
          <w:lang w:val="az-Latn-AZ"/>
        </w:rPr>
        <w:t>1.7.1. vergi orqanı tərəfindən elektron üsulla vergi ödəyicisinin elektron kabinetinə göndərildikdə - elektron üsulla göndərildiyi gündən 3 iş günü keçdikdən sonra;</w:t>
      </w:r>
    </w:p>
    <w:p>
      <w:pPr>
        <w:pStyle w:val="Normal"/>
        <w:spacing w:lineRule="auto" w:line="276"/>
        <w:ind w:firstLine="567"/>
        <w:jc w:val="both"/>
        <w:rPr>
          <w:rFonts w:ascii="Arial" w:hAnsi="Arial" w:cs="Arial"/>
          <w:lang w:val="az-Latn-AZ"/>
        </w:rPr>
      </w:pPr>
      <w:r>
        <w:rPr>
          <w:rFonts w:cs="Arial" w:ascii="Arial" w:hAnsi="Arial"/>
          <w:lang w:val="az-Latn-AZ"/>
        </w:rPr>
        <w:t>1.7.2. vergi ödəyicisi tərəfindən elektron üsulla vergi orqanına göndərildikdə - elektron üsulla göndərildiyi gün.</w:t>
      </w:r>
    </w:p>
    <w:p>
      <w:pPr>
        <w:pStyle w:val="Normal"/>
        <w:spacing w:lineRule="auto" w:line="276"/>
        <w:ind w:firstLine="567"/>
        <w:jc w:val="both"/>
        <w:rPr>
          <w:rFonts w:ascii="Arial" w:hAnsi="Arial" w:cs="Arial"/>
          <w:lang w:val="az-Latn-AZ"/>
        </w:rPr>
      </w:pPr>
      <w:r>
        <w:rPr>
          <w:rFonts w:cs="Arial" w:ascii="Arial" w:hAnsi="Arial"/>
          <w:lang w:val="az-Latn-AZ"/>
        </w:rPr>
        <w:t>1.8. Vergi orqanı tərəfindən vergi ödəyicisinin elektron kabinetinə göndərdiyi sənəd və məlumatlar oxunduqdan sonra vergi ödəyicisi elektron kabinet vasitəsilə sənəd və məlumatları vergi orqanına göndərə bilər.</w:t>
      </w:r>
    </w:p>
    <w:p>
      <w:pPr>
        <w:pStyle w:val="Normal"/>
        <w:spacing w:lineRule="auto" w:line="276"/>
        <w:ind w:firstLine="567"/>
        <w:jc w:val="both"/>
        <w:rPr>
          <w:rFonts w:ascii="Arial" w:hAnsi="Arial" w:cs="Arial"/>
          <w:lang w:val="az-Latn-AZ"/>
        </w:rPr>
      </w:pPr>
      <w:r>
        <w:rPr>
          <w:rFonts w:cs="Arial" w:ascii="Arial" w:hAnsi="Arial"/>
          <w:lang w:val="az-Latn-AZ"/>
        </w:rPr>
        <w:t>1.9. Bu Müqavilənin 3.1.4-cü yarımbəndində göstərilən texniki işlər aparıldıqda və 7.1-ci bəndində qeyd edilən fors-major hallarda Tərəflər arasında sənəd və məlumat mübadiləsi kağız daşıyıcıda aparılır.</w:t>
      </w:r>
    </w:p>
    <w:p>
      <w:pPr>
        <w:pStyle w:val="Normal"/>
        <w:spacing w:lineRule="auto" w:line="276"/>
        <w:ind w:firstLine="567"/>
        <w:jc w:val="both"/>
        <w:rPr>
          <w:rFonts w:ascii="Arial" w:hAnsi="Arial" w:cs="Arial"/>
          <w:b/>
          <w:b/>
          <w:bCs/>
          <w:i/>
          <w:i/>
          <w:color w:val="FF0000"/>
          <w:lang w:val="az-Latn-AZ"/>
        </w:rPr>
      </w:pPr>
      <w:r>
        <w:rPr>
          <w:rFonts w:cs="Arial" w:ascii="Arial" w:hAnsi="Arial"/>
          <w:b/>
          <w:bCs/>
          <w:i/>
          <w:color w:val="FF0000"/>
          <w:lang w:val="az-Latn-AZ"/>
        </w:rPr>
      </w:r>
    </w:p>
    <w:p>
      <w:pPr>
        <w:pStyle w:val="Normal"/>
        <w:spacing w:lineRule="auto" w:line="276"/>
        <w:ind w:firstLine="567"/>
        <w:jc w:val="both"/>
        <w:rPr>
          <w:rFonts w:ascii="Arial" w:hAnsi="Arial" w:cs="Arial"/>
          <w:b/>
          <w:b/>
          <w:bCs/>
          <w:i/>
          <w:i/>
          <w:color w:val="FF0000"/>
          <w:lang w:val="az-Latn-AZ"/>
        </w:rPr>
      </w:pPr>
      <w:r>
        <w:rPr>
          <w:rFonts w:cs="Arial" w:ascii="Arial" w:hAnsi="Arial"/>
          <w:b/>
          <w:bCs/>
          <w:i/>
          <w:color w:val="FF0000"/>
          <w:lang w:val="az-Latn-AZ"/>
        </w:rPr>
      </w:r>
    </w:p>
    <w:p>
      <w:pPr>
        <w:pStyle w:val="Normal"/>
        <w:spacing w:lineRule="auto" w:line="276"/>
        <w:ind w:firstLine="567"/>
        <w:jc w:val="center"/>
        <w:rPr>
          <w:rFonts w:ascii="Arial" w:hAnsi="Arial" w:cs="Arial"/>
          <w:b/>
          <w:b/>
          <w:lang w:val="az-Latn-AZ"/>
        </w:rPr>
      </w:pPr>
      <w:r>
        <w:rPr>
          <w:rFonts w:cs="Arial" w:ascii="Arial" w:hAnsi="Arial"/>
          <w:b/>
          <w:lang w:val="az-Latn-AZ"/>
        </w:rPr>
        <w:t>2. Müqavilənin predmeti</w:t>
      </w:r>
    </w:p>
    <w:p>
      <w:pPr>
        <w:pStyle w:val="Normal"/>
        <w:spacing w:lineRule="auto" w:line="276"/>
        <w:ind w:firstLine="567"/>
        <w:jc w:val="both"/>
        <w:rPr>
          <w:rFonts w:ascii="Arial" w:hAnsi="Arial" w:cs="Arial"/>
          <w:lang w:val="az-Latn-AZ"/>
        </w:rPr>
      </w:pPr>
      <w:r>
        <w:rPr>
          <w:rFonts w:cs="Arial" w:ascii="Arial" w:hAnsi="Arial"/>
          <w:lang w:val="az-Latn-AZ"/>
        </w:rPr>
      </w:r>
    </w:p>
    <w:p>
      <w:pPr>
        <w:pStyle w:val="Normal"/>
        <w:spacing w:lineRule="auto" w:line="276"/>
        <w:ind w:firstLine="567"/>
        <w:jc w:val="both"/>
        <w:rPr>
          <w:rFonts w:ascii="Arial" w:hAnsi="Arial" w:cs="Arial"/>
          <w:lang w:val="az-Latn-AZ"/>
        </w:rPr>
      </w:pPr>
      <w:r>
        <w:rPr>
          <w:rFonts w:cs="Arial" w:ascii="Arial" w:hAnsi="Arial"/>
          <w:lang w:val="az-Latn-AZ"/>
        </w:rPr>
        <w:t>Bu Müqavilə Tərəflər arasında elektron kabinet vasitəsilə sənəd və məlumatların elektron üsulla mübadilə edilməsini, o cümlədən Azərbaycan Respublikası Nazirlər Kabinetinin 2007-ci il 27 iyul tarixli 120 nömrəli qərarı ilə təsdiq edilmiş “Vergi hesabatının elektron sənəd formasında göndərilməsi Qaydası”na uyğun olaraq vergi ödəyicisi tərəfindən kod-parol və ya gücləndirilmiş elektron imzadan istifadə edilməklə bəyannamələrin (hesabatların) göndərilməsini, həmçinin vergi orqanı tərəfindən onların qəbulunu və bu barədə vergi ödəyicisinə elektron şəkildə bildirişin verilməsini müəyyən edir.</w:t>
      </w:r>
    </w:p>
    <w:p>
      <w:pPr>
        <w:pStyle w:val="Heading2"/>
        <w:spacing w:lineRule="auto" w:line="276"/>
        <w:ind w:firstLine="567"/>
        <w:rPr>
          <w:rFonts w:ascii="Arial" w:hAnsi="Arial" w:cs="Arial"/>
          <w:sz w:val="24"/>
          <w:szCs w:val="24"/>
          <w:u w:val="none"/>
        </w:rPr>
      </w:pPr>
      <w:r>
        <w:rPr>
          <w:rFonts w:cs="Arial" w:ascii="Arial" w:hAnsi="Arial"/>
          <w:sz w:val="24"/>
          <w:szCs w:val="24"/>
          <w:u w:val="none"/>
        </w:rPr>
      </w:r>
    </w:p>
    <w:p>
      <w:pPr>
        <w:pStyle w:val="Heading2"/>
        <w:spacing w:lineRule="auto" w:line="276"/>
        <w:ind w:firstLine="567"/>
        <w:rPr>
          <w:rFonts w:ascii="Arial" w:hAnsi="Arial" w:cs="Arial"/>
          <w:sz w:val="24"/>
          <w:szCs w:val="24"/>
          <w:u w:val="none"/>
        </w:rPr>
      </w:pPr>
      <w:r>
        <w:rPr>
          <w:rFonts w:cs="Arial" w:ascii="Arial" w:hAnsi="Arial"/>
          <w:sz w:val="24"/>
          <w:szCs w:val="24"/>
          <w:u w:val="none"/>
        </w:rPr>
        <w:t>3. Tərəflərin hüquqları</w:t>
      </w:r>
    </w:p>
    <w:p>
      <w:pPr>
        <w:pStyle w:val="Normal"/>
        <w:spacing w:lineRule="auto" w:line="276"/>
        <w:ind w:firstLine="567"/>
        <w:jc w:val="both"/>
        <w:rPr>
          <w:rFonts w:ascii="Arial" w:hAnsi="Arial" w:cs="Arial"/>
          <w:bCs/>
          <w:lang w:val="az-Latn-AZ"/>
        </w:rPr>
      </w:pPr>
      <w:r>
        <w:rPr>
          <w:rFonts w:cs="Arial" w:ascii="Arial" w:hAnsi="Arial"/>
          <w:bCs/>
          <w:lang w:val="az-Latn-AZ"/>
        </w:rPr>
      </w:r>
    </w:p>
    <w:p>
      <w:pPr>
        <w:pStyle w:val="Normal"/>
        <w:spacing w:lineRule="auto" w:line="276"/>
        <w:ind w:firstLine="567"/>
        <w:jc w:val="both"/>
        <w:rPr>
          <w:rFonts w:ascii="Arial" w:hAnsi="Arial" w:cs="Arial"/>
          <w:b/>
          <w:b/>
          <w:lang w:val="az-Latn-AZ"/>
        </w:rPr>
      </w:pPr>
      <w:r>
        <w:rPr>
          <w:rFonts w:cs="Arial" w:ascii="Arial" w:hAnsi="Arial"/>
          <w:b/>
          <w:lang w:val="az-Latn-AZ"/>
        </w:rPr>
        <w:t>3.1. Vergi ödəyicisinin aşağıdakı hüquqları var:</w:t>
      </w:r>
    </w:p>
    <w:p>
      <w:pPr>
        <w:pStyle w:val="Normal"/>
        <w:spacing w:lineRule="auto" w:line="276"/>
        <w:ind w:firstLine="567"/>
        <w:jc w:val="both"/>
        <w:rPr>
          <w:rFonts w:ascii="Arial" w:hAnsi="Arial" w:cs="Arial"/>
          <w:bCs/>
          <w:lang w:val="az-Latn-AZ"/>
        </w:rPr>
      </w:pPr>
      <w:r>
        <w:rPr>
          <w:rFonts w:cs="Arial" w:ascii="Arial" w:hAnsi="Arial"/>
          <w:lang w:val="az-Latn-AZ"/>
        </w:rPr>
        <w:t xml:space="preserve">3.1.1. </w:t>
      </w:r>
      <w:r>
        <w:rPr>
          <w:rFonts w:cs="Arial" w:ascii="Arial" w:hAnsi="Arial"/>
          <w:bCs/>
          <w:lang w:val="az-Latn-AZ"/>
        </w:rPr>
        <w:t xml:space="preserve">Müqavilə bağlandıqdan sonra 2 iş günü müddətində </w:t>
      </w:r>
      <w:r>
        <w:rPr>
          <w:rFonts w:cs="Arial" w:ascii="Arial" w:hAnsi="Arial"/>
          <w:lang w:val="az-Latn-AZ"/>
        </w:rPr>
        <w:t xml:space="preserve">elektron kabinetdən istifadə üçün zəruri olan kod-parolu vergi orqanından əldə etmək və elektron kabinetə sahib olmaq; </w:t>
      </w:r>
    </w:p>
    <w:p>
      <w:pPr>
        <w:pStyle w:val="Normal"/>
        <w:spacing w:lineRule="auto" w:line="276"/>
        <w:ind w:firstLine="567"/>
        <w:jc w:val="both"/>
        <w:rPr>
          <w:rFonts w:ascii="Arial" w:hAnsi="Arial" w:cs="Arial"/>
          <w:lang w:val="az-Latn-AZ"/>
        </w:rPr>
      </w:pPr>
      <w:r>
        <w:rPr>
          <w:rFonts w:cs="Arial" w:ascii="Arial" w:hAnsi="Arial"/>
          <w:bCs/>
          <w:lang w:val="az-Latn-AZ"/>
        </w:rPr>
        <w:t>3.1.2.</w:t>
      </w:r>
      <w:r>
        <w:rPr>
          <w:rFonts w:cs="Arial" w:ascii="Arial" w:hAnsi="Arial"/>
          <w:lang w:val="az-Latn-AZ"/>
        </w:rPr>
        <w:t xml:space="preserve"> Vergi orqanı tərəfindən verilən kod-parol və ya gücləndirilmiş elektron imzadan istifadə etməklə, vergi orqanına sənəd və məlumatları elektron kabinet vasitəsilə elektron üsulla göndərmək; </w:t>
      </w:r>
    </w:p>
    <w:p>
      <w:pPr>
        <w:pStyle w:val="Normal"/>
        <w:spacing w:lineRule="auto" w:line="276"/>
        <w:ind w:firstLine="567"/>
        <w:jc w:val="both"/>
        <w:rPr>
          <w:rFonts w:ascii="Arial" w:hAnsi="Arial" w:cs="Arial"/>
          <w:lang w:val="az-Latn-AZ"/>
        </w:rPr>
      </w:pPr>
      <w:r>
        <w:rPr>
          <w:rFonts w:cs="Arial" w:ascii="Arial" w:hAnsi="Arial"/>
          <w:lang w:val="az-Latn-AZ"/>
        </w:rPr>
        <w:t>3.1.3. Elektron kabinetdə uçot məlumatlarına, özünə məxsus olan sənəd və məlumatlara, habelə büdcə qarşısındakı öhdəliklərinə baxmaq;</w:t>
      </w:r>
    </w:p>
    <w:p>
      <w:pPr>
        <w:pStyle w:val="Normal"/>
        <w:spacing w:lineRule="auto" w:line="276"/>
        <w:ind w:firstLine="567"/>
        <w:jc w:val="both"/>
        <w:rPr>
          <w:rFonts w:ascii="Arial" w:hAnsi="Arial" w:cs="Arial"/>
          <w:lang w:val="az-Latn-AZ"/>
        </w:rPr>
      </w:pPr>
      <w:r>
        <w:rPr>
          <w:rFonts w:cs="Arial" w:ascii="Arial" w:hAnsi="Arial"/>
          <w:lang w:val="az-Latn-AZ"/>
        </w:rPr>
        <w:t>3.1.4. Elektron kabinetin normal fəaliyyətini təmin etmək məqsədi ilə informasiya sistemində aparılacaq profilaktik, təmir, sazlama və digər texniki işlər barədə qabaqcadan məlumat almaq;</w:t>
      </w:r>
    </w:p>
    <w:p>
      <w:pPr>
        <w:pStyle w:val="Normal"/>
        <w:spacing w:lineRule="auto" w:line="276"/>
        <w:ind w:firstLine="567"/>
        <w:jc w:val="both"/>
        <w:rPr>
          <w:rFonts w:ascii="Arial" w:hAnsi="Arial" w:cs="Arial"/>
          <w:lang w:val="az-Latn-AZ"/>
        </w:rPr>
      </w:pPr>
      <w:r>
        <w:rPr>
          <w:rFonts w:cs="Arial" w:ascii="Arial" w:hAnsi="Arial"/>
          <w:lang w:val="az-Latn-AZ"/>
        </w:rPr>
        <w:t>3.1.5. Elektron kabinetdən istifadə qaydası və şərtləri barədə məlumat almaq;</w:t>
      </w:r>
    </w:p>
    <w:p>
      <w:pPr>
        <w:pStyle w:val="Normal"/>
        <w:spacing w:lineRule="auto" w:line="276"/>
        <w:ind w:firstLine="567"/>
        <w:jc w:val="both"/>
        <w:rPr>
          <w:rFonts w:ascii="Arial" w:hAnsi="Arial" w:cs="Arial"/>
          <w:lang w:val="az-Latn-AZ"/>
        </w:rPr>
      </w:pPr>
      <w:r>
        <w:rPr>
          <w:rFonts w:cs="Arial" w:ascii="Arial" w:hAnsi="Arial"/>
          <w:lang w:val="az-Latn-AZ"/>
        </w:rPr>
        <w:t>3.1.6. Elektron kabinetdə ona aid olmayan sənəd və məlumatı icra etməmək;</w:t>
      </w:r>
    </w:p>
    <w:p>
      <w:pPr>
        <w:pStyle w:val="Normal"/>
        <w:spacing w:lineRule="auto" w:line="276"/>
        <w:ind w:firstLine="567"/>
        <w:jc w:val="both"/>
        <w:rPr>
          <w:rFonts w:ascii="Arial" w:hAnsi="Arial" w:cs="Arial"/>
          <w:lang w:val="az-Latn-AZ"/>
        </w:rPr>
      </w:pPr>
      <w:r>
        <w:rPr>
          <w:rFonts w:cs="Arial" w:ascii="Arial" w:hAnsi="Arial"/>
          <w:lang w:val="az-Latn-AZ"/>
        </w:rPr>
        <w:t>3.1.7. Vergi orqanı tərəfindən verilən kod-parol itirildikdə və ya yararsız hala düşdükdə yeni kod-parol</w:t>
      </w:r>
      <w:r>
        <w:rPr>
          <w:rFonts w:cs="Arial" w:ascii="Arial" w:hAnsi="Arial"/>
          <w:color w:val="FF0000"/>
          <w:lang w:val="az-Latn-AZ"/>
        </w:rPr>
        <w:t xml:space="preserve"> </w:t>
      </w:r>
      <w:r>
        <w:rPr>
          <w:rFonts w:cs="Arial" w:ascii="Arial" w:hAnsi="Arial"/>
          <w:lang w:val="az-Latn-AZ"/>
        </w:rPr>
        <w:t>əldə etmək;</w:t>
      </w:r>
    </w:p>
    <w:p>
      <w:pPr>
        <w:pStyle w:val="Normal"/>
        <w:spacing w:lineRule="auto" w:line="276"/>
        <w:ind w:firstLine="567"/>
        <w:jc w:val="both"/>
        <w:rPr>
          <w:rFonts w:ascii="Arial" w:hAnsi="Arial" w:cs="Arial"/>
          <w:lang w:val="az-Latn-AZ"/>
        </w:rPr>
      </w:pPr>
      <w:r>
        <w:rPr>
          <w:rFonts w:cs="Arial" w:ascii="Arial" w:hAnsi="Arial"/>
          <w:lang w:val="az-Latn-AZ"/>
        </w:rPr>
        <w:t xml:space="preserve">3.1.8. </w:t>
      </w:r>
      <w:r>
        <w:rPr>
          <w:rFonts w:cs="Arial" w:ascii="Arial" w:hAnsi="Arial"/>
          <w:bCs/>
          <w:lang w:val="az-Latn-AZ"/>
        </w:rPr>
        <w:t>Elektron üsulla məlumat və sənəd mübadiləsinin aparılması ilə əlaqədar mübahisəli məsələlər meydana çıxdıqda qanunvericiliyin tələblərinə əməl etməklə vergi orqanına və ya məhkəməyə müraciət etmək</w:t>
      </w:r>
      <w:r>
        <w:rPr>
          <w:rFonts w:cs="Arial" w:ascii="Arial" w:hAnsi="Arial"/>
          <w:lang w:val="az-Latn-AZ"/>
        </w:rPr>
        <w:t>.</w:t>
      </w:r>
    </w:p>
    <w:p>
      <w:pPr>
        <w:pStyle w:val="Normal"/>
        <w:spacing w:lineRule="auto" w:line="276"/>
        <w:ind w:firstLine="567"/>
        <w:jc w:val="both"/>
        <w:rPr>
          <w:rFonts w:ascii="Arial" w:hAnsi="Arial" w:cs="Arial"/>
          <w:b/>
          <w:b/>
          <w:lang w:val="az-Latn-AZ"/>
        </w:rPr>
      </w:pPr>
      <w:r>
        <w:rPr>
          <w:rFonts w:cs="Arial" w:ascii="Arial" w:hAnsi="Arial"/>
          <w:b/>
          <w:lang w:val="az-Latn-AZ"/>
        </w:rPr>
        <w:t>3.2. Vergi orqanının aşağıdakı hüquqları var:</w:t>
      </w:r>
    </w:p>
    <w:p>
      <w:pPr>
        <w:pStyle w:val="Normal"/>
        <w:spacing w:lineRule="auto" w:line="276"/>
        <w:ind w:firstLine="567"/>
        <w:jc w:val="both"/>
        <w:rPr>
          <w:rFonts w:ascii="Arial" w:hAnsi="Arial" w:cs="Arial"/>
          <w:bCs/>
          <w:lang w:val="az-Latn-AZ"/>
        </w:rPr>
      </w:pPr>
      <w:r>
        <w:rPr>
          <w:rFonts w:cs="Arial" w:ascii="Arial" w:hAnsi="Arial"/>
          <w:bCs/>
          <w:lang w:val="az-Latn-AZ"/>
        </w:rPr>
        <w:t>3.2.1. Elektron kabinetdə</w:t>
      </w:r>
      <w:r>
        <w:rPr>
          <w:rFonts w:cs="Arial" w:ascii="Arial" w:hAnsi="Arial"/>
          <w:lang w:val="az-Latn-AZ"/>
        </w:rPr>
        <w:t xml:space="preserve"> profilaktik, təmir, sazlama və digər texniki işlərin aparıldıqda elektron kabinetdən </w:t>
      </w:r>
      <w:r>
        <w:rPr>
          <w:rFonts w:cs="Arial" w:ascii="Arial" w:hAnsi="Arial"/>
          <w:bCs/>
          <w:lang w:val="az-Latn-AZ"/>
        </w:rPr>
        <w:t>istifadə edilməsini müvəqqəti dayandırmaq;</w:t>
      </w:r>
    </w:p>
    <w:p>
      <w:pPr>
        <w:pStyle w:val="Normal"/>
        <w:spacing w:lineRule="auto" w:line="276"/>
        <w:ind w:firstLine="567"/>
        <w:jc w:val="both"/>
        <w:rPr>
          <w:rFonts w:ascii="Arial" w:hAnsi="Arial" w:cs="Arial"/>
          <w:bCs/>
          <w:lang w:val="az-Latn-AZ"/>
        </w:rPr>
      </w:pPr>
      <w:r>
        <w:rPr>
          <w:rFonts w:cs="Arial" w:ascii="Arial" w:hAnsi="Arial"/>
          <w:bCs/>
          <w:lang w:val="az-Latn-AZ"/>
        </w:rPr>
        <w:t>3.2.2. Vergi ödəyicisi müqavilənin şərtlərini pozduqda və ya elektron kabinetin fəaliyyətini ləngidəcək, dayandıracaq və ya ona zərər vura biləcək davranışlara yol verdikdə, həmin ödəyiciyə nöqsanların aradan qaldırılması üçün xəbərdarlıq etmək, habelə xəbərdarlıqda göstərilənlər yerinə yetirilmədikdə həmin ödəyicinin elektron kabinetdən istifadəsini bu nöqsanlar aradan qaldırılanadək dayandırmaq;</w:t>
      </w:r>
    </w:p>
    <w:p>
      <w:pPr>
        <w:pStyle w:val="Normal"/>
        <w:spacing w:lineRule="auto" w:line="276"/>
        <w:ind w:firstLine="567"/>
        <w:jc w:val="both"/>
        <w:rPr>
          <w:rFonts w:ascii="Arial" w:hAnsi="Arial" w:cs="Arial"/>
          <w:bCs/>
          <w:lang w:val="az-Latn-AZ"/>
        </w:rPr>
      </w:pPr>
      <w:r>
        <w:rPr>
          <w:rFonts w:cs="Arial" w:ascii="Arial" w:hAnsi="Arial"/>
          <w:bCs/>
          <w:lang w:val="az-Latn-AZ"/>
        </w:rPr>
        <w:t xml:space="preserve">3.2.3. Elektron kabinetdə müəyyən olunmuş formata uyğun gəlməyən sənəd və məlumatın </w:t>
      </w:r>
      <w:r>
        <w:rPr>
          <w:rFonts w:cs="Arial" w:ascii="Arial" w:hAnsi="Arial"/>
          <w:lang w:val="az-Latn-AZ"/>
        </w:rPr>
        <w:t>qəbul edilməsindən</w:t>
      </w:r>
      <w:r>
        <w:rPr>
          <w:rFonts w:cs="Arial" w:ascii="Arial" w:hAnsi="Arial"/>
          <w:bCs/>
          <w:lang w:val="az-Latn-AZ"/>
        </w:rPr>
        <w:t xml:space="preserve"> imtina etmək;</w:t>
      </w:r>
    </w:p>
    <w:p>
      <w:pPr>
        <w:pStyle w:val="Normal"/>
        <w:tabs>
          <w:tab w:val="clear" w:pos="708"/>
          <w:tab w:val="left" w:pos="1276" w:leader="none"/>
        </w:tabs>
        <w:spacing w:lineRule="auto" w:line="276"/>
        <w:ind w:firstLine="567"/>
        <w:jc w:val="both"/>
        <w:rPr>
          <w:rFonts w:ascii="Arial" w:hAnsi="Arial" w:cs="Arial"/>
          <w:lang w:val="az-Latn-AZ"/>
        </w:rPr>
      </w:pPr>
      <w:r>
        <w:rPr>
          <w:rFonts w:cs="Arial" w:ascii="Arial" w:hAnsi="Arial"/>
          <w:bCs/>
          <w:lang w:val="az-Latn-AZ"/>
        </w:rPr>
        <w:t xml:space="preserve">3.2.4. </w:t>
      </w:r>
      <w:r>
        <w:rPr>
          <w:rFonts w:cs="Arial" w:ascii="Arial" w:hAnsi="Arial"/>
          <w:lang w:val="az-Latn-AZ"/>
        </w:rPr>
        <w:t>Vergi ödəyicisinə sənəd və məlumatları elektron şəkildə göndərmək.</w:t>
      </w:r>
    </w:p>
    <w:p>
      <w:pPr>
        <w:pStyle w:val="Normal"/>
        <w:spacing w:lineRule="auto" w:line="276"/>
        <w:ind w:firstLine="567"/>
        <w:jc w:val="both"/>
        <w:rPr>
          <w:rFonts w:ascii="Arial" w:hAnsi="Arial" w:cs="Arial"/>
          <w:lang w:val="az-Latn-AZ"/>
        </w:rPr>
      </w:pPr>
      <w:r>
        <w:rPr>
          <w:rFonts w:cs="Arial" w:ascii="Arial" w:hAnsi="Arial"/>
          <w:lang w:val="az-Latn-AZ"/>
        </w:rPr>
      </w:r>
    </w:p>
    <w:p>
      <w:pPr>
        <w:pStyle w:val="Heading2"/>
        <w:spacing w:lineRule="auto" w:line="276"/>
        <w:ind w:firstLine="567"/>
        <w:rPr>
          <w:rFonts w:ascii="Arial" w:hAnsi="Arial" w:cs="Arial"/>
          <w:sz w:val="24"/>
          <w:szCs w:val="24"/>
          <w:u w:val="none"/>
        </w:rPr>
      </w:pPr>
      <w:r>
        <w:rPr>
          <w:rFonts w:cs="Arial" w:ascii="Arial" w:hAnsi="Arial"/>
          <w:sz w:val="24"/>
          <w:szCs w:val="24"/>
          <w:u w:val="none"/>
        </w:rPr>
        <w:t>4. Tərəflərin vəzifələri</w:t>
      </w:r>
    </w:p>
    <w:p>
      <w:pPr>
        <w:pStyle w:val="Normal"/>
        <w:spacing w:lineRule="auto" w:line="276"/>
        <w:ind w:firstLine="567"/>
        <w:jc w:val="both"/>
        <w:rPr>
          <w:rFonts w:ascii="Arial" w:hAnsi="Arial" w:cs="Arial"/>
          <w:b/>
          <w:b/>
          <w:u w:val="single"/>
          <w:lang w:val="az-Latn-AZ"/>
        </w:rPr>
      </w:pPr>
      <w:r>
        <w:rPr>
          <w:rFonts w:cs="Arial" w:ascii="Arial" w:hAnsi="Arial"/>
          <w:b/>
          <w:u w:val="single"/>
          <w:lang w:val="az-Latn-AZ"/>
        </w:rPr>
      </w:r>
    </w:p>
    <w:p>
      <w:pPr>
        <w:pStyle w:val="Normal"/>
        <w:spacing w:lineRule="auto" w:line="276"/>
        <w:ind w:firstLine="567"/>
        <w:jc w:val="both"/>
        <w:rPr>
          <w:rFonts w:ascii="Arial" w:hAnsi="Arial" w:cs="Arial"/>
          <w:b/>
          <w:b/>
          <w:lang w:val="az-Latn-AZ"/>
        </w:rPr>
      </w:pPr>
      <w:r>
        <w:rPr>
          <w:rFonts w:cs="Arial" w:ascii="Arial" w:hAnsi="Arial"/>
          <w:b/>
          <w:lang w:val="az-Latn-AZ"/>
        </w:rPr>
        <w:t>4.1. Vergi ödəyicisinin aşağıdakı vəzifələri var:</w:t>
      </w:r>
    </w:p>
    <w:p>
      <w:pPr>
        <w:pStyle w:val="Normal"/>
        <w:spacing w:lineRule="auto" w:line="276"/>
        <w:ind w:firstLine="567"/>
        <w:jc w:val="both"/>
        <w:rPr>
          <w:rFonts w:ascii="Arial" w:hAnsi="Arial" w:cs="Arial"/>
          <w:lang w:val="az-Latn-AZ"/>
        </w:rPr>
      </w:pPr>
      <w:r>
        <w:rPr>
          <w:rFonts w:cs="Arial" w:ascii="Arial" w:hAnsi="Arial"/>
          <w:lang w:val="az-Latn-AZ"/>
        </w:rPr>
        <w:t>4.1.1. Elektron kabinetdən istifadə zamanı proqram təminatı üzrə müəyyən edilmiş tələb və şərtlərə əməl etmək;</w:t>
      </w:r>
    </w:p>
    <w:p>
      <w:pPr>
        <w:pStyle w:val="Normal"/>
        <w:spacing w:lineRule="auto" w:line="276"/>
        <w:ind w:firstLine="567"/>
        <w:jc w:val="both"/>
        <w:rPr>
          <w:rFonts w:ascii="Arial" w:hAnsi="Arial" w:cs="Arial"/>
          <w:lang w:val="az-Latn-AZ"/>
        </w:rPr>
      </w:pPr>
      <w:r>
        <w:rPr>
          <w:rFonts w:cs="Arial" w:ascii="Arial" w:hAnsi="Arial"/>
          <w:lang w:val="az-Latn-AZ"/>
        </w:rPr>
        <w:t>4.1.2. Elektron kabinetdə proqram təminatı tərəfindən qəbul edilməmiş və səhv aşkar edilmiş sənəd və məlumatları yenidən hazırlayıb vergi orqanına göndərmək;</w:t>
      </w:r>
    </w:p>
    <w:p>
      <w:pPr>
        <w:pStyle w:val="Normal"/>
        <w:spacing w:lineRule="auto" w:line="276"/>
        <w:ind w:firstLine="567"/>
        <w:jc w:val="both"/>
        <w:rPr>
          <w:rFonts w:ascii="Arial" w:hAnsi="Arial" w:cs="Arial"/>
          <w:lang w:val="az-Latn-AZ"/>
        </w:rPr>
      </w:pPr>
      <w:r>
        <w:rPr>
          <w:rFonts w:cs="Arial" w:ascii="Arial" w:hAnsi="Arial"/>
          <w:lang w:val="az-Latn-AZ"/>
        </w:rPr>
        <w:t>4.1.3. Elektron sənəd mübadiləsi üçün istifadə olunan kod-parolu məxfi saxlamaq, başqa şəxslərə istifadə üçün verməmək, kod-parol itirildikdə və ya başqaları tərəfindən istifadə olunduğunu bildikdə dərhal vergi orqanına yazılı qaydada məlumat vermək;</w:t>
      </w:r>
    </w:p>
    <w:p>
      <w:pPr>
        <w:pStyle w:val="Normal"/>
        <w:spacing w:lineRule="auto" w:line="276"/>
        <w:ind w:firstLine="567"/>
        <w:jc w:val="both"/>
        <w:rPr>
          <w:rFonts w:ascii="Arial" w:hAnsi="Arial" w:cs="Arial"/>
          <w:lang w:val="az-Latn-AZ"/>
        </w:rPr>
      </w:pPr>
      <w:r>
        <w:rPr>
          <w:rFonts w:cs="Arial" w:ascii="Arial" w:hAnsi="Arial"/>
          <w:lang w:val="az-Latn-AZ"/>
        </w:rPr>
        <w:t xml:space="preserve">4.1.4. Elektron kabinet vasitəsilə sənəd və məlumatların mübadiləsindən imtina etdikdə vergi orqanına məlumat vermək; </w:t>
      </w:r>
    </w:p>
    <w:p>
      <w:pPr>
        <w:pStyle w:val="Normal"/>
        <w:spacing w:lineRule="auto" w:line="276"/>
        <w:ind w:firstLine="567"/>
        <w:jc w:val="both"/>
        <w:rPr>
          <w:rFonts w:ascii="Arial" w:hAnsi="Arial" w:cs="Arial"/>
          <w:lang w:val="az-Latn-AZ"/>
        </w:rPr>
      </w:pPr>
      <w:r>
        <w:rPr>
          <w:rFonts w:cs="Arial" w:ascii="Arial" w:hAnsi="Arial"/>
          <w:lang w:val="az-Latn-AZ"/>
        </w:rPr>
        <w:t>4.1.5. Vergi orqanı tərəfindən elektron kabinet vasitəsilə göndərilmiş sənəd və məlumatlarla hər gün tanış olmaq;</w:t>
      </w:r>
    </w:p>
    <w:p>
      <w:pPr>
        <w:pStyle w:val="Normal"/>
        <w:spacing w:lineRule="auto" w:line="276"/>
        <w:ind w:firstLine="567"/>
        <w:jc w:val="both"/>
        <w:rPr>
          <w:rFonts w:ascii="Arial" w:hAnsi="Arial" w:cs="Arial"/>
          <w:lang w:val="az-Latn-AZ"/>
        </w:rPr>
      </w:pPr>
      <w:r>
        <w:rPr>
          <w:rFonts w:cs="Arial" w:ascii="Arial" w:hAnsi="Arial"/>
          <w:lang w:val="az-Latn-AZ"/>
        </w:rPr>
        <w:t>4.1.6. Elektron kabinetin fəaliyyətini ləngidən, ona zərər vuran, o cümlədən elektron kabinetin fəaliyyətinin dayanmasına səbəb ola bilən hərəkətlərə yol verməmək.</w:t>
      </w:r>
    </w:p>
    <w:p>
      <w:pPr>
        <w:pStyle w:val="Normal"/>
        <w:spacing w:lineRule="auto" w:line="276"/>
        <w:ind w:firstLine="567"/>
        <w:jc w:val="both"/>
        <w:rPr>
          <w:rFonts w:ascii="Arial" w:hAnsi="Arial" w:cs="Arial"/>
          <w:b/>
          <w:b/>
          <w:lang w:val="az-Latn-AZ"/>
        </w:rPr>
      </w:pPr>
      <w:r>
        <w:rPr>
          <w:rFonts w:cs="Arial" w:ascii="Arial" w:hAnsi="Arial"/>
          <w:b/>
          <w:lang w:val="az-Latn-AZ"/>
        </w:rPr>
        <w:t xml:space="preserve">4.2. Vergi orqanının aşağıdakı vəzifələri var: </w:t>
      </w:r>
    </w:p>
    <w:p>
      <w:pPr>
        <w:pStyle w:val="Normal"/>
        <w:spacing w:lineRule="auto" w:line="276"/>
        <w:ind w:firstLine="567"/>
        <w:jc w:val="both"/>
        <w:rPr>
          <w:rFonts w:ascii="Arial" w:hAnsi="Arial" w:cs="Arial"/>
          <w:lang w:val="az-Latn-AZ"/>
        </w:rPr>
      </w:pPr>
      <w:r>
        <w:rPr>
          <w:rFonts w:cs="Arial" w:ascii="Arial" w:hAnsi="Arial"/>
          <w:lang w:val="az-Latn-AZ"/>
        </w:rPr>
        <w:t xml:space="preserve">4.2.1. Müqavilə bağlandıqdan sonra 2 iş günü müddətinə vergi ödəyicisinə elektron kabinetdən istifadə üçün zəruri olan kod-parolu </w:t>
      </w:r>
      <w:r>
        <w:rPr>
          <w:rFonts w:cs="Arial" w:ascii="Arial" w:hAnsi="Arial"/>
          <w:color w:val="000000"/>
          <w:lang w:val="az-Latn-AZ"/>
        </w:rPr>
        <w:t>kağız daşıyıcıda və ya elektron variantda</w:t>
      </w:r>
      <w:r>
        <w:rPr>
          <w:rFonts w:cs="Arial" w:ascii="Arial" w:hAnsi="Arial"/>
          <w:lang w:val="az-Latn-AZ"/>
        </w:rPr>
        <w:t xml:space="preserve"> təqdim etmək və vergi ödəyicisinə İnternet vergi idarəsində elektron kabinet açmaq;</w:t>
      </w:r>
    </w:p>
    <w:p>
      <w:pPr>
        <w:pStyle w:val="Normal"/>
        <w:spacing w:lineRule="auto" w:line="276"/>
        <w:ind w:firstLine="567"/>
        <w:jc w:val="both"/>
        <w:rPr>
          <w:rFonts w:ascii="Arial" w:hAnsi="Arial" w:cs="Arial"/>
          <w:lang w:val="az-Latn-AZ"/>
        </w:rPr>
      </w:pPr>
      <w:r>
        <w:rPr>
          <w:rFonts w:cs="Arial" w:ascii="Arial" w:hAnsi="Arial"/>
          <w:lang w:val="az-Latn-AZ"/>
        </w:rPr>
        <w:t>4.2.2. Elektron kabinetin fəaliyyətini və idarə olunmasını təşkil etmək, habelə vergi ödəyicisinin elektron kabinetinə istənilən vaxt sərbəst daxil olmasına zəruri şərait yaratmaq;</w:t>
      </w:r>
    </w:p>
    <w:p>
      <w:pPr>
        <w:pStyle w:val="Normal"/>
        <w:spacing w:lineRule="auto" w:line="276"/>
        <w:ind w:firstLine="567"/>
        <w:jc w:val="both"/>
        <w:rPr>
          <w:rFonts w:ascii="Arial" w:hAnsi="Arial" w:cs="Arial"/>
          <w:lang w:val="az-Latn-AZ"/>
        </w:rPr>
      </w:pPr>
      <w:r>
        <w:rPr>
          <w:rFonts w:cs="Arial" w:ascii="Arial" w:hAnsi="Arial"/>
          <w:lang w:val="az-Latn-AZ"/>
        </w:rPr>
        <w:t>4.2.3. Vergi ödəyicisi tərəfindən verilən kod-parol itirildikdə və ya yararsız hala düşdükdə ona yazılı müraciəti əsasında yeni kod-parol vermək;</w:t>
      </w:r>
    </w:p>
    <w:p>
      <w:pPr>
        <w:pStyle w:val="Normal"/>
        <w:spacing w:lineRule="auto" w:line="276"/>
        <w:ind w:firstLine="567"/>
        <w:jc w:val="both"/>
        <w:rPr>
          <w:rFonts w:ascii="Arial" w:hAnsi="Arial" w:cs="Arial"/>
          <w:lang w:val="az-Latn-AZ"/>
        </w:rPr>
      </w:pPr>
      <w:r>
        <w:rPr>
          <w:rFonts w:cs="Arial" w:ascii="Arial" w:hAnsi="Arial"/>
          <w:lang w:val="az-Latn-AZ"/>
        </w:rPr>
        <w:t>4.2.4. Vergi ödəyicisi tərəfindən elektron kabinet vasitəsilə təqdim edilmiş sənəd və məlumatları qəbul etmək və bu barədə vergi ödəyicisini məlumatlandırmaq;</w:t>
      </w:r>
    </w:p>
    <w:p>
      <w:pPr>
        <w:pStyle w:val="Normal"/>
        <w:spacing w:lineRule="auto" w:line="276"/>
        <w:ind w:firstLine="567"/>
        <w:jc w:val="both"/>
        <w:rPr>
          <w:rFonts w:ascii="Arial" w:hAnsi="Arial" w:cs="Arial"/>
          <w:lang w:val="az-Latn-AZ"/>
        </w:rPr>
      </w:pPr>
      <w:r>
        <w:rPr>
          <w:rFonts w:cs="Arial" w:ascii="Arial" w:hAnsi="Arial"/>
          <w:lang w:val="az-Latn-AZ"/>
        </w:rPr>
        <w:t>4.2.5. Vergi ödəyicisinin uçot məlumatlarına, təqdim etdiyi sənədə və məlumatlara, eləcə də büdcə qarşısındakı öhdəliklərinə baxış imkanı yaratmaq;</w:t>
      </w:r>
    </w:p>
    <w:p>
      <w:pPr>
        <w:pStyle w:val="Normal"/>
        <w:spacing w:lineRule="auto" w:line="276"/>
        <w:ind w:firstLine="567"/>
        <w:jc w:val="both"/>
        <w:rPr>
          <w:rFonts w:ascii="Arial" w:hAnsi="Arial" w:cs="Arial"/>
          <w:lang w:val="az-Latn-AZ"/>
        </w:rPr>
      </w:pPr>
      <w:r>
        <w:rPr>
          <w:rFonts w:cs="Arial" w:ascii="Arial" w:hAnsi="Arial"/>
          <w:lang w:val="az-Latn-AZ"/>
        </w:rPr>
        <w:t>4.2.6. Elektron kabinetin fasiləsiz, dayanıqlı, operativ və təhlükəsiz fəaliyyət göstərməsini, habelə elektron kabinet vasitəsilə sənəd və məlumat mübadiləsinin aparılmasını təmin etmək;</w:t>
      </w:r>
    </w:p>
    <w:p>
      <w:pPr>
        <w:pStyle w:val="Normal"/>
        <w:spacing w:lineRule="auto" w:line="276"/>
        <w:ind w:firstLine="567"/>
        <w:jc w:val="both"/>
        <w:rPr>
          <w:rFonts w:ascii="Arial" w:hAnsi="Arial" w:cs="Arial"/>
          <w:lang w:val="az-Latn-AZ"/>
        </w:rPr>
      </w:pPr>
      <w:r>
        <w:rPr>
          <w:rFonts w:cs="Arial" w:ascii="Arial" w:hAnsi="Arial"/>
          <w:lang w:val="az-Latn-AZ"/>
        </w:rPr>
        <w:t>4.2.7. Elektron kabinetin təhlükəsizliyinin pozulduğu, əsas avadanlıqlarda qəza (xəta) baş verdiyi hallarda vergi ödəyicisini bu barədə məlumatlandırmaq, dərhal onun aradan qaldırılması üçün operativ tədbirlər görmək;</w:t>
      </w:r>
    </w:p>
    <w:p>
      <w:pPr>
        <w:pStyle w:val="Normal"/>
        <w:spacing w:lineRule="auto" w:line="276"/>
        <w:ind w:firstLine="567"/>
        <w:jc w:val="both"/>
        <w:rPr>
          <w:rFonts w:ascii="Arial" w:hAnsi="Arial" w:cs="Arial"/>
          <w:lang w:val="az-Latn-AZ"/>
        </w:rPr>
      </w:pPr>
      <w:r>
        <w:rPr>
          <w:rFonts w:cs="Arial" w:ascii="Arial" w:hAnsi="Arial"/>
          <w:lang w:val="az-Latn-AZ"/>
        </w:rPr>
        <w:t>4.2.8. Elektron kabinetə daxil edilən sənəd və məlumatların tamlığını, etibarlılığını, əlçatanlığını, təhrifolunmazlığını və konfidensiallığını (məxfiliyini), habelə mühafizəsini təmin etmək;</w:t>
      </w:r>
    </w:p>
    <w:p>
      <w:pPr>
        <w:pStyle w:val="Normal"/>
        <w:spacing w:lineRule="auto" w:line="276"/>
        <w:ind w:firstLine="567"/>
        <w:jc w:val="both"/>
        <w:rPr>
          <w:rFonts w:ascii="Arial" w:hAnsi="Arial" w:cs="Arial"/>
          <w:lang w:val="az-Latn-AZ"/>
        </w:rPr>
      </w:pPr>
      <w:r>
        <w:rPr>
          <w:rFonts w:cs="Arial" w:ascii="Arial" w:hAnsi="Arial"/>
          <w:lang w:val="az-Latn-AZ"/>
        </w:rPr>
        <w:t>4.2.9. Qanunla müəyyən edilmiş informasiya təhlükəsizliyini, o cümlədən əldə edilməsi qanunla məhdudlaşdırılan informasiyanın qorunmasını təmin etmək;</w:t>
      </w:r>
    </w:p>
    <w:p>
      <w:pPr>
        <w:pStyle w:val="Normal"/>
        <w:spacing w:lineRule="auto" w:line="276"/>
        <w:ind w:firstLine="567"/>
        <w:jc w:val="both"/>
        <w:rPr>
          <w:rFonts w:ascii="Arial" w:hAnsi="Arial" w:cs="Arial"/>
          <w:lang w:val="az-Latn-AZ"/>
        </w:rPr>
      </w:pPr>
      <w:r>
        <w:rPr>
          <w:rFonts w:cs="Arial" w:ascii="Arial" w:hAnsi="Arial"/>
          <w:lang w:val="az-Latn-AZ"/>
        </w:rPr>
        <w:t>4.2.10. Elektron kabinetin iş prinsipləri və funksional imkanları haqqında vergi ödəyicilərinə məlumat vermək, kömək göstərmək, elektron kabinetdən istifadə qaydaları və onun üstünlükləri barədə maarifləndirmə işi aparmaq;</w:t>
      </w:r>
    </w:p>
    <w:p>
      <w:pPr>
        <w:pStyle w:val="Normal"/>
        <w:spacing w:lineRule="auto" w:line="276"/>
        <w:ind w:firstLine="567"/>
        <w:jc w:val="both"/>
        <w:rPr>
          <w:rFonts w:ascii="Arial" w:hAnsi="Arial" w:cs="Arial"/>
          <w:lang w:val="az-Latn-AZ"/>
        </w:rPr>
      </w:pPr>
      <w:r>
        <w:rPr>
          <w:rFonts w:cs="Arial" w:ascii="Arial" w:hAnsi="Arial"/>
          <w:lang w:val="az-Latn-AZ"/>
        </w:rPr>
        <w:t>4.2.11. Elektron kabinetdə nəzərdə tutulan profilaktik, təmir, sazlama və digər texniki işlərin (Bu Müqavilənin 7.1-ci bəndində qeyd edilən fors-major hallar nəticəsində aparılan təmir işləri istisna olmaqla) aparılacağı barədə vergi ödəyicisini ən azı 3 (üç) iş günü əvvəl məlumatlandırmaq;</w:t>
      </w:r>
    </w:p>
    <w:p>
      <w:pPr>
        <w:pStyle w:val="Normal"/>
        <w:spacing w:lineRule="auto" w:line="276"/>
        <w:ind w:firstLine="567"/>
        <w:jc w:val="both"/>
        <w:rPr>
          <w:rFonts w:ascii="Arial" w:hAnsi="Arial" w:cs="Arial"/>
          <w:bCs/>
          <w:lang w:val="az-Latn-AZ"/>
        </w:rPr>
      </w:pPr>
      <w:r>
        <w:rPr>
          <w:rFonts w:cs="Arial" w:ascii="Arial" w:hAnsi="Arial"/>
          <w:lang w:val="az-Latn-AZ"/>
        </w:rPr>
        <w:t>4.2.12. Elektron kabinetdə nəzərdə tutulan profilaktik, təmir, sazlama və digər texniki işləri başa çatdıqda vergi ödəyicisini dərhal məlumatlandırmaq.</w:t>
      </w:r>
    </w:p>
    <w:p>
      <w:pPr>
        <w:pStyle w:val="Normal"/>
        <w:spacing w:lineRule="auto" w:line="276"/>
        <w:ind w:firstLine="567"/>
        <w:jc w:val="both"/>
        <w:rPr>
          <w:rFonts w:ascii="Arial" w:hAnsi="Arial" w:cs="Arial"/>
          <w:lang w:val="az-Latn-AZ"/>
        </w:rPr>
      </w:pPr>
      <w:r>
        <w:rPr>
          <w:rFonts w:cs="Arial" w:ascii="Arial" w:hAnsi="Arial"/>
          <w:lang w:val="az-Latn-AZ"/>
        </w:rPr>
      </w:r>
    </w:p>
    <w:p>
      <w:pPr>
        <w:pStyle w:val="Normal"/>
        <w:spacing w:lineRule="auto" w:line="276"/>
        <w:ind w:left="2832" w:firstLine="708"/>
        <w:rPr>
          <w:rFonts w:ascii="Arial" w:hAnsi="Arial" w:cs="Arial"/>
          <w:b/>
          <w:b/>
          <w:lang w:val="az-Latn-AZ"/>
        </w:rPr>
      </w:pPr>
      <w:r>
        <w:rPr>
          <w:rFonts w:cs="Arial" w:ascii="Arial" w:hAnsi="Arial"/>
          <w:b/>
          <w:lang w:val="az-Latn-AZ"/>
        </w:rPr>
        <w:t>5. Tərəflərin məsuliyyəti</w:t>
      </w:r>
    </w:p>
    <w:p>
      <w:pPr>
        <w:pStyle w:val="Normal"/>
        <w:spacing w:lineRule="auto" w:line="276"/>
        <w:ind w:firstLine="567"/>
        <w:jc w:val="both"/>
        <w:rPr>
          <w:rFonts w:ascii="Arial" w:hAnsi="Arial" w:cs="Arial"/>
          <w:lang w:val="az-Latn-AZ"/>
        </w:rPr>
      </w:pPr>
      <w:r>
        <w:rPr>
          <w:rFonts w:cs="Arial" w:ascii="Arial" w:hAnsi="Arial"/>
          <w:lang w:val="az-Latn-AZ"/>
        </w:rPr>
      </w:r>
    </w:p>
    <w:p>
      <w:pPr>
        <w:pStyle w:val="Normal"/>
        <w:spacing w:lineRule="auto" w:line="276"/>
        <w:ind w:firstLine="567"/>
        <w:jc w:val="both"/>
        <w:rPr>
          <w:rFonts w:ascii="Arial" w:hAnsi="Arial" w:cs="Arial"/>
          <w:lang w:val="az-Latn-AZ"/>
        </w:rPr>
      </w:pPr>
      <w:r>
        <w:rPr>
          <w:rFonts w:cs="Arial" w:ascii="Arial" w:hAnsi="Arial"/>
          <w:lang w:val="az-Latn-AZ"/>
        </w:rPr>
        <w:t>Tərəflər bu Müqavilədə nəzərdə tutulmuş vəzifələri yerinə yetirmədikdə və ya tam yerinə yetirmədikdə Azərbaycan Respublikasının qanunları ilə məsuliyyət daşıyırlar.</w:t>
      </w:r>
    </w:p>
    <w:p>
      <w:pPr>
        <w:pStyle w:val="Normal"/>
        <w:spacing w:lineRule="auto" w:line="276"/>
        <w:ind w:firstLine="567"/>
        <w:jc w:val="both"/>
        <w:rPr>
          <w:rFonts w:ascii="Arial" w:hAnsi="Arial" w:cs="Arial"/>
          <w:lang w:val="az-Latn-AZ"/>
        </w:rPr>
      </w:pPr>
      <w:r>
        <w:rPr>
          <w:rFonts w:cs="Arial" w:ascii="Arial" w:hAnsi="Arial"/>
          <w:lang w:val="az-Latn-AZ"/>
        </w:rPr>
      </w:r>
    </w:p>
    <w:p>
      <w:pPr>
        <w:pStyle w:val="Normal"/>
        <w:spacing w:lineRule="auto" w:line="276"/>
        <w:ind w:firstLine="567"/>
        <w:jc w:val="center"/>
        <w:rPr>
          <w:rFonts w:ascii="Arial" w:hAnsi="Arial" w:cs="Arial"/>
          <w:b/>
          <w:b/>
          <w:bCs/>
          <w:lang w:val="az-Latn-AZ"/>
        </w:rPr>
      </w:pPr>
      <w:r>
        <w:rPr>
          <w:rFonts w:cs="Arial" w:ascii="Arial" w:hAnsi="Arial"/>
          <w:b/>
          <w:bCs/>
          <w:lang w:val="az-Latn-AZ"/>
        </w:rPr>
        <w:t>6. Mübahisələrin həlli qaydası</w:t>
      </w:r>
    </w:p>
    <w:p>
      <w:pPr>
        <w:pStyle w:val="Normal"/>
        <w:spacing w:lineRule="auto" w:line="276"/>
        <w:ind w:firstLine="567"/>
        <w:jc w:val="center"/>
        <w:rPr>
          <w:rFonts w:ascii="Arial" w:hAnsi="Arial" w:cs="Arial"/>
          <w:b/>
          <w:b/>
          <w:bCs/>
          <w:u w:val="single"/>
          <w:lang w:val="az-Latn-AZ"/>
        </w:rPr>
      </w:pPr>
      <w:r>
        <w:rPr>
          <w:rFonts w:cs="Arial" w:ascii="Arial" w:hAnsi="Arial"/>
          <w:b/>
          <w:bCs/>
          <w:u w:val="single"/>
          <w:lang w:val="az-Latn-AZ"/>
        </w:rPr>
      </w:r>
    </w:p>
    <w:p>
      <w:pPr>
        <w:pStyle w:val="Normal"/>
        <w:spacing w:lineRule="auto" w:line="276"/>
        <w:ind w:firstLine="567"/>
        <w:jc w:val="both"/>
        <w:rPr>
          <w:rFonts w:ascii="Arial" w:hAnsi="Arial" w:cs="Arial"/>
          <w:bCs/>
          <w:lang w:val="az-Latn-AZ"/>
        </w:rPr>
      </w:pPr>
      <w:r>
        <w:rPr>
          <w:rFonts w:cs="Arial" w:ascii="Arial" w:hAnsi="Arial"/>
          <w:bCs/>
          <w:lang w:val="az-Latn-AZ"/>
        </w:rPr>
        <w:t>6.1. Bu Müqavilənin şərtlərinin yerinə yetirilməsi prosesində mübahisə yarandığı halda Tərəflər qarşılıqlı şəkildə mübahisənin həllinə təşəbbüs göstərməyi öhdələrinə götürürlər.</w:t>
      </w:r>
    </w:p>
    <w:p>
      <w:pPr>
        <w:pStyle w:val="Normal"/>
        <w:spacing w:lineRule="auto" w:line="276"/>
        <w:ind w:firstLine="567"/>
        <w:jc w:val="both"/>
        <w:rPr>
          <w:rFonts w:ascii="Arial" w:hAnsi="Arial" w:cs="Arial"/>
          <w:bCs/>
          <w:lang w:val="az-Latn-AZ"/>
        </w:rPr>
      </w:pPr>
      <w:r>
        <w:rPr>
          <w:rFonts w:cs="Arial" w:ascii="Arial" w:hAnsi="Arial"/>
          <w:bCs/>
          <w:lang w:val="az-Latn-AZ"/>
        </w:rPr>
        <w:t>6.2. Elektron kabinet vasitəsilə mübadilə olunan sənəd və ya məlumatın həqiqiliyi ilə əlaqədar mübahisə yarandığı halda, maraqlı Tərəfi digər Tərəfə səbəblərini əsaslandırmaqla və mübahisə predmeti olan elektron sənəd və ya məlumatın tarixi və nömrəsini göstərməklə yazılı müraciət edir.</w:t>
      </w:r>
    </w:p>
    <w:p>
      <w:pPr>
        <w:pStyle w:val="Normal"/>
        <w:spacing w:lineRule="auto" w:line="276"/>
        <w:ind w:firstLine="567"/>
        <w:jc w:val="both"/>
        <w:rPr>
          <w:rFonts w:ascii="Arial" w:hAnsi="Arial" w:cs="Arial"/>
          <w:bCs/>
          <w:lang w:val="az-Latn-AZ"/>
        </w:rPr>
      </w:pPr>
      <w:r>
        <w:rPr>
          <w:rFonts w:cs="Arial" w:ascii="Arial" w:hAnsi="Arial"/>
          <w:bCs/>
          <w:lang w:val="az-Latn-AZ"/>
        </w:rPr>
        <w:t>6.3. Müraciət qarşı Tərəfə 3 (üç) iş günü müddətində təqdim olunur və baxılaraq yazılı şəkildə cavablandırılır.</w:t>
      </w:r>
    </w:p>
    <w:p>
      <w:pPr>
        <w:pStyle w:val="Normal"/>
        <w:spacing w:lineRule="auto" w:line="276"/>
        <w:ind w:firstLine="567"/>
        <w:jc w:val="both"/>
        <w:rPr>
          <w:rFonts w:ascii="Arial" w:hAnsi="Arial" w:cs="Arial"/>
          <w:bCs/>
          <w:lang w:val="az-Latn-AZ"/>
        </w:rPr>
      </w:pPr>
      <w:r>
        <w:rPr>
          <w:rFonts w:cs="Arial" w:ascii="Arial" w:hAnsi="Arial"/>
          <w:bCs/>
          <w:lang w:val="az-Latn-AZ"/>
        </w:rPr>
        <w:t>6.4. Tərəflər mübahisənin növünü müəyyənləşdirmək yolu ilə onun həllini həyata keçirirlər.</w:t>
      </w:r>
    </w:p>
    <w:p>
      <w:pPr>
        <w:pStyle w:val="Normal"/>
        <w:spacing w:lineRule="auto" w:line="276"/>
        <w:ind w:firstLine="567"/>
        <w:jc w:val="both"/>
        <w:rPr>
          <w:rFonts w:ascii="Arial" w:hAnsi="Arial" w:cs="Arial"/>
          <w:bCs/>
          <w:lang w:val="az-Latn-AZ"/>
        </w:rPr>
      </w:pPr>
      <w:r>
        <w:rPr>
          <w:rFonts w:cs="Arial" w:ascii="Arial" w:hAnsi="Arial"/>
          <w:bCs/>
          <w:lang w:val="az-Latn-AZ"/>
        </w:rPr>
        <w:t xml:space="preserve">6.5. Tərəflər arasında mübahisənin həllinin nəticələri üzrə akt tərtib olunur, aktda mübahisənin mahiyyəti göstərilir və Tərəflərin və ya onları nümayəndələrinin imzaları ilə təsdiq olunur. </w:t>
      </w:r>
    </w:p>
    <w:p>
      <w:pPr>
        <w:pStyle w:val="Normal"/>
        <w:spacing w:lineRule="auto" w:line="276"/>
        <w:ind w:firstLine="567"/>
        <w:jc w:val="both"/>
        <w:rPr>
          <w:rFonts w:ascii="Arial" w:hAnsi="Arial" w:cs="Arial"/>
          <w:bCs/>
          <w:lang w:val="az-Latn-AZ"/>
        </w:rPr>
      </w:pPr>
      <w:r>
        <w:rPr>
          <w:rFonts w:cs="Arial" w:ascii="Arial" w:hAnsi="Arial"/>
          <w:bCs/>
          <w:lang w:val="az-Latn-AZ"/>
        </w:rPr>
        <w:t>6.6. Mübahisəyə baxılması zamanı Tərəflər elektron sənəd və məlumatların həqiqiliyini yoxlayırlar.</w:t>
      </w:r>
    </w:p>
    <w:p>
      <w:pPr>
        <w:pStyle w:val="Normal"/>
        <w:spacing w:lineRule="auto" w:line="276"/>
        <w:ind w:firstLine="567"/>
        <w:jc w:val="both"/>
        <w:rPr>
          <w:rFonts w:ascii="Arial" w:hAnsi="Arial" w:cs="Arial"/>
          <w:bCs/>
          <w:lang w:val="az-Latn-AZ"/>
        </w:rPr>
      </w:pPr>
      <w:r>
        <w:rPr>
          <w:rFonts w:cs="Arial" w:ascii="Arial" w:hAnsi="Arial"/>
          <w:bCs/>
          <w:lang w:val="az-Latn-AZ"/>
        </w:rPr>
        <w:t>6.7. Tərəflər bu Müqavilədə nəzərdə tutulan qaydada qarşılıqlı anlaşma və razılıq əldə etmədikdə mübahisələr Azərbaycan Respublikasının İnzibati Prosessual Məcəlləsinə müvafiq olaraq məhkəmə qaydasında həll edilir.</w:t>
      </w:r>
    </w:p>
    <w:p>
      <w:pPr>
        <w:pStyle w:val="Normal"/>
        <w:spacing w:lineRule="auto" w:line="276"/>
        <w:ind w:firstLine="567"/>
        <w:jc w:val="both"/>
        <w:rPr>
          <w:rFonts w:ascii="Arial" w:hAnsi="Arial" w:cs="Arial"/>
          <w:b/>
          <w:b/>
          <w:bCs/>
          <w:u w:val="single"/>
          <w:lang w:val="az-Latn-AZ"/>
        </w:rPr>
      </w:pPr>
      <w:r>
        <w:rPr>
          <w:rFonts w:cs="Arial" w:ascii="Arial" w:hAnsi="Arial"/>
          <w:b/>
          <w:bCs/>
          <w:u w:val="single"/>
          <w:lang w:val="az-Latn-AZ"/>
        </w:rPr>
      </w:r>
    </w:p>
    <w:p>
      <w:pPr>
        <w:pStyle w:val="Normal"/>
        <w:spacing w:lineRule="auto" w:line="276"/>
        <w:ind w:left="3540" w:firstLine="708"/>
        <w:rPr>
          <w:rFonts w:ascii="Arial" w:hAnsi="Arial" w:cs="Arial"/>
          <w:b/>
          <w:b/>
          <w:bCs/>
          <w:lang w:val="az-Latn-AZ"/>
        </w:rPr>
      </w:pPr>
      <w:r>
        <w:rPr>
          <w:rFonts w:cs="Arial" w:ascii="Arial" w:hAnsi="Arial"/>
          <w:b/>
          <w:bCs/>
          <w:lang w:val="az-Latn-AZ"/>
        </w:rPr>
        <w:t xml:space="preserve">7. FORS-MAJOR </w:t>
      </w:r>
    </w:p>
    <w:p>
      <w:pPr>
        <w:pStyle w:val="Normal"/>
        <w:spacing w:lineRule="auto" w:line="276"/>
        <w:ind w:firstLine="567"/>
        <w:jc w:val="both"/>
        <w:rPr>
          <w:rFonts w:ascii="Arial" w:hAnsi="Arial" w:cs="Arial"/>
          <w:bCs/>
          <w:lang w:val="az-Latn-AZ"/>
        </w:rPr>
      </w:pPr>
      <w:r>
        <w:rPr>
          <w:rFonts w:cs="Arial" w:ascii="Arial" w:hAnsi="Arial"/>
          <w:bCs/>
          <w:lang w:val="az-Latn-AZ"/>
        </w:rPr>
      </w:r>
    </w:p>
    <w:p>
      <w:pPr>
        <w:pStyle w:val="Normal"/>
        <w:spacing w:lineRule="auto" w:line="276"/>
        <w:ind w:firstLine="567"/>
        <w:jc w:val="both"/>
        <w:rPr>
          <w:rFonts w:ascii="Arial" w:hAnsi="Arial" w:cs="Arial"/>
          <w:bCs/>
          <w:lang w:val="az-Latn-AZ"/>
        </w:rPr>
      </w:pPr>
      <w:r>
        <w:rPr>
          <w:rFonts w:cs="Arial" w:ascii="Arial" w:hAnsi="Arial"/>
          <w:bCs/>
          <w:lang w:val="az-Latn-AZ"/>
        </w:rPr>
        <w:t xml:space="preserve">7.1. Bu Müqavilə bağlanarkən mövcud olmayan və nəzərdə tutulmayan, Tərəflərin nəzarətindən kənarda meydana çıxan və meydana çıxmasıyla Tərəflərdən birinin və ya hər ikisinin də müqavilə ilə öhdələrinə götürdükləri öhdəlikləri vaxtında yerinə yetirmələrini qeyri-mümkün edən, onların səhvi və ya laqeydliyi nəticəsində baş verməyən hallar fors-major hallar (qarşısıalınmaz qüvvə) kimi qəbul edilir (təbii fəlakət, yanğın, qiyam, müharibə, epidemiyalar, tətil). </w:t>
      </w:r>
    </w:p>
    <w:p>
      <w:pPr>
        <w:pStyle w:val="Normal"/>
        <w:spacing w:lineRule="auto" w:line="276"/>
        <w:ind w:firstLine="567"/>
        <w:jc w:val="both"/>
        <w:rPr>
          <w:rFonts w:ascii="Arial" w:hAnsi="Arial" w:cs="Arial"/>
          <w:bCs/>
          <w:lang w:val="az-Latn-AZ"/>
        </w:rPr>
      </w:pPr>
      <w:r>
        <w:rPr>
          <w:rFonts w:cs="Arial" w:ascii="Arial" w:hAnsi="Arial"/>
          <w:bCs/>
          <w:lang w:val="az-Latn-AZ"/>
        </w:rPr>
        <w:t>7.2. Tərəflərdən heç biri fors-major hallarının əmələ gəlməsi səbəbindən bu Müqavilədən irəli gələn öhdəliklərin yerinə yetirilməməsinə və ya lazımi qaydada yerinə yetirilməməsinə görə məsuliyyət daşımır.</w:t>
      </w:r>
    </w:p>
    <w:p>
      <w:pPr>
        <w:pStyle w:val="Normal"/>
        <w:spacing w:lineRule="auto" w:line="276"/>
        <w:ind w:firstLine="567"/>
        <w:jc w:val="both"/>
        <w:rPr>
          <w:rFonts w:ascii="Arial" w:hAnsi="Arial" w:cs="Arial"/>
          <w:bCs/>
          <w:lang w:val="az-Latn-AZ"/>
        </w:rPr>
      </w:pPr>
      <w:r>
        <w:rPr>
          <w:rFonts w:cs="Arial" w:ascii="Arial" w:hAnsi="Arial"/>
          <w:bCs/>
          <w:lang w:val="az-Latn-AZ"/>
        </w:rPr>
        <w:t>7.3. Fors-major hallar nəticəsində müqavilədən irəli gələn öhdəliklərini yerinə yetirə bilməyən Tərəf vəziyyətlə bağlı dərhal digər tərəfə məlumat verməli, fors-majorun təsiri dayandıqda Tərəflər bir-birinə müvafiq yazılı bildiriş göndərməlidir.</w:t>
      </w:r>
    </w:p>
    <w:p>
      <w:pPr>
        <w:pStyle w:val="Normal"/>
        <w:spacing w:lineRule="auto" w:line="276"/>
        <w:ind w:firstLine="567"/>
        <w:jc w:val="both"/>
        <w:rPr>
          <w:rFonts w:ascii="Arial" w:hAnsi="Arial" w:cs="Arial"/>
          <w:bCs/>
          <w:lang w:val="az-Latn-AZ"/>
        </w:rPr>
      </w:pPr>
      <w:r>
        <w:rPr>
          <w:rFonts w:cs="Arial" w:ascii="Arial" w:hAnsi="Arial"/>
          <w:bCs/>
          <w:lang w:val="az-Latn-AZ"/>
        </w:rPr>
        <w:t>7.4. Fors-major hallar baş verdikdə bu Müqavilədən irəli gələn öhdəliklərin yerinə yetirilməsi müddətləri Tərəflərin qarşılıqlı razılığı ilə bu hadisələrin davam etdiyi qədər uzadıla bilər.</w:t>
      </w:r>
    </w:p>
    <w:p>
      <w:pPr>
        <w:pStyle w:val="Normal"/>
        <w:spacing w:lineRule="auto" w:line="276"/>
        <w:ind w:firstLine="567"/>
        <w:jc w:val="both"/>
        <w:rPr>
          <w:rFonts w:ascii="Arial" w:hAnsi="Arial" w:cs="Arial"/>
          <w:bCs/>
          <w:lang w:val="az-Latn-AZ"/>
        </w:rPr>
      </w:pPr>
      <w:r>
        <w:rPr>
          <w:rFonts w:cs="Arial" w:ascii="Arial" w:hAnsi="Arial"/>
          <w:bCs/>
          <w:lang w:val="az-Latn-AZ"/>
        </w:rPr>
        <w:t>7.4. Bu Müqavilənin icrası fors-major halların təsiri nəticəsində 2 (iki) ay müddətində mümkün olmazsa, Tərəflərin qarşılıqlı razılığı ilə bu Müqaviləyə xitam verilə bilər.</w:t>
      </w:r>
    </w:p>
    <w:p>
      <w:pPr>
        <w:pStyle w:val="Normal"/>
        <w:spacing w:lineRule="auto" w:line="276"/>
        <w:ind w:firstLine="567"/>
        <w:jc w:val="both"/>
        <w:rPr>
          <w:rFonts w:ascii="Arial" w:hAnsi="Arial" w:cs="Arial"/>
          <w:bCs/>
          <w:lang w:val="az-Latn-AZ"/>
        </w:rPr>
      </w:pPr>
      <w:r>
        <w:rPr>
          <w:rFonts w:cs="Arial" w:ascii="Arial" w:hAnsi="Arial"/>
          <w:bCs/>
          <w:lang w:val="az-Latn-AZ"/>
        </w:rPr>
        <w:t>7.5. Tərəflər bu Müqavilənin 7.1-ci bəndində göstərilən fors-major hadisələrinə səlahiyyətli dövlət orqanı tərəfindən yazılı surətdə təsdiq edildikdən sonra istinad edə bilərlər.</w:t>
      </w:r>
    </w:p>
    <w:p>
      <w:pPr>
        <w:pStyle w:val="Normal"/>
        <w:spacing w:lineRule="auto" w:line="276"/>
        <w:ind w:firstLine="567"/>
        <w:jc w:val="both"/>
        <w:rPr>
          <w:rFonts w:ascii="Arial" w:hAnsi="Arial" w:cs="Arial"/>
          <w:bCs/>
          <w:lang w:val="az-Latn-AZ"/>
        </w:rPr>
      </w:pPr>
      <w:r>
        <w:rPr>
          <w:rFonts w:cs="Arial" w:ascii="Arial" w:hAnsi="Arial"/>
          <w:bCs/>
          <w:lang w:val="az-Latn-AZ"/>
        </w:rPr>
      </w:r>
    </w:p>
    <w:p>
      <w:pPr>
        <w:pStyle w:val="Normal"/>
        <w:spacing w:lineRule="auto" w:line="276"/>
        <w:ind w:firstLine="567"/>
        <w:jc w:val="center"/>
        <w:rPr>
          <w:rFonts w:ascii="Arial" w:hAnsi="Arial" w:cs="Arial"/>
          <w:b/>
          <w:b/>
          <w:bCs/>
          <w:lang w:val="az-Latn-AZ"/>
        </w:rPr>
      </w:pPr>
      <w:r>
        <w:rPr>
          <w:rFonts w:cs="Arial" w:ascii="Arial" w:hAnsi="Arial"/>
          <w:b/>
          <w:bCs/>
          <w:lang w:val="az-Latn-AZ"/>
        </w:rPr>
        <w:t>8. Müqavilənin qüvvəsi</w:t>
      </w:r>
    </w:p>
    <w:p>
      <w:pPr>
        <w:pStyle w:val="Normal"/>
        <w:spacing w:lineRule="auto" w:line="276"/>
        <w:ind w:firstLine="567"/>
        <w:jc w:val="both"/>
        <w:rPr>
          <w:rFonts w:ascii="Arial" w:hAnsi="Arial" w:cs="Arial"/>
          <w:b/>
          <w:b/>
          <w:bCs/>
          <w:u w:val="single"/>
          <w:lang w:val="az-Latn-AZ"/>
        </w:rPr>
      </w:pPr>
      <w:r>
        <w:rPr>
          <w:rFonts w:cs="Arial" w:ascii="Arial" w:hAnsi="Arial"/>
          <w:b/>
          <w:bCs/>
          <w:u w:val="single"/>
          <w:lang w:val="az-Latn-AZ"/>
        </w:rPr>
      </w:r>
    </w:p>
    <w:p>
      <w:pPr>
        <w:pStyle w:val="BodyText3"/>
        <w:spacing w:lineRule="auto" w:line="276"/>
        <w:ind w:firstLine="567"/>
        <w:jc w:val="both"/>
        <w:rPr>
          <w:rFonts w:ascii="Arial" w:hAnsi="Arial" w:cs="Arial"/>
          <w:bCs w:val="false"/>
          <w:sz w:val="24"/>
        </w:rPr>
      </w:pPr>
      <w:r>
        <w:rPr>
          <w:rFonts w:cs="Arial" w:ascii="Arial" w:hAnsi="Arial"/>
          <w:bCs w:val="false"/>
          <w:sz w:val="24"/>
        </w:rPr>
        <w:t>8.1. Bu Müqavilə imzalandığı andan qüvvəyə minir və ________müddətinə qüvvədədir.</w:t>
      </w:r>
    </w:p>
    <w:p>
      <w:pPr>
        <w:pStyle w:val="Normal"/>
        <w:spacing w:lineRule="auto" w:line="276"/>
        <w:ind w:firstLine="567"/>
        <w:jc w:val="both"/>
        <w:rPr>
          <w:rFonts w:ascii="Arial" w:hAnsi="Arial" w:cs="Arial"/>
          <w:lang w:val="az-Latn-AZ"/>
        </w:rPr>
      </w:pPr>
      <w:r>
        <w:rPr>
          <w:rFonts w:cs="Arial" w:ascii="Arial" w:hAnsi="Arial"/>
          <w:lang w:val="az-Latn-AZ"/>
        </w:rPr>
        <w:t xml:space="preserve">8.2. Bu Müqavilənin qüvvədə olma müddətinin bitməsinə 30 gün qalmış Tərəflərdən biri müqavilənin ləğvi barədə digər Tərəfə yazılı şəkildə və ya elektron kabinet vasitəsi ilə müraciət etməzsə, müqavilənin müddəti ilkin bağlandığı müddət qədər uzadılmış hesab edilir və bu qayda növbəti dəfələrdə də tətbiq edilir. </w:t>
      </w:r>
    </w:p>
    <w:p>
      <w:pPr>
        <w:pStyle w:val="Normal"/>
        <w:spacing w:lineRule="auto" w:line="276"/>
        <w:ind w:firstLine="567"/>
        <w:jc w:val="both"/>
        <w:rPr>
          <w:rFonts w:ascii="Arial" w:hAnsi="Arial" w:cs="Arial"/>
          <w:b/>
          <w:b/>
          <w:bCs/>
          <w:u w:val="single"/>
          <w:lang w:val="az-Latn-AZ"/>
        </w:rPr>
      </w:pPr>
      <w:r>
        <w:rPr>
          <w:rFonts w:cs="Arial" w:ascii="Arial" w:hAnsi="Arial"/>
          <w:b/>
          <w:bCs/>
          <w:u w:val="single"/>
          <w:lang w:val="az-Latn-AZ"/>
        </w:rPr>
      </w:r>
    </w:p>
    <w:p>
      <w:pPr>
        <w:pStyle w:val="Normal"/>
        <w:spacing w:lineRule="auto" w:line="276"/>
        <w:jc w:val="center"/>
        <w:rPr>
          <w:rFonts w:ascii="Arial" w:hAnsi="Arial" w:cs="Arial"/>
          <w:b/>
          <w:b/>
          <w:bCs/>
          <w:lang w:val="az-Latn-AZ"/>
        </w:rPr>
      </w:pPr>
      <w:r>
        <w:rPr>
          <w:rFonts w:cs="Arial" w:ascii="Arial" w:hAnsi="Arial"/>
          <w:b/>
          <w:bCs/>
          <w:lang w:val="az-Latn-AZ"/>
        </w:rPr>
      </w:r>
    </w:p>
    <w:p>
      <w:pPr>
        <w:pStyle w:val="Normal"/>
        <w:spacing w:lineRule="auto" w:line="276"/>
        <w:jc w:val="center"/>
        <w:rPr>
          <w:rFonts w:ascii="Arial" w:hAnsi="Arial" w:cs="Arial"/>
          <w:b/>
          <w:b/>
          <w:bCs/>
          <w:lang w:val="az-Latn-AZ"/>
        </w:rPr>
      </w:pPr>
      <w:r>
        <w:rPr>
          <w:rFonts w:cs="Arial" w:ascii="Arial" w:hAnsi="Arial"/>
          <w:b/>
          <w:bCs/>
          <w:lang w:val="az-Latn-AZ"/>
        </w:rPr>
        <w:t xml:space="preserve">    </w:t>
      </w:r>
      <w:r>
        <w:rPr>
          <w:rFonts w:cs="Arial" w:ascii="Arial" w:hAnsi="Arial"/>
          <w:b/>
          <w:bCs/>
          <w:lang w:val="az-Latn-AZ"/>
        </w:rPr>
        <w:t>9. Yekun müddəalar</w:t>
      </w:r>
    </w:p>
    <w:p>
      <w:pPr>
        <w:pStyle w:val="BodyText3"/>
        <w:spacing w:lineRule="auto" w:line="276"/>
        <w:ind w:firstLine="567"/>
        <w:jc w:val="both"/>
        <w:rPr>
          <w:rFonts w:ascii="Arial" w:hAnsi="Arial" w:cs="Arial"/>
          <w:bCs w:val="false"/>
          <w:sz w:val="24"/>
        </w:rPr>
      </w:pPr>
      <w:r>
        <w:rPr>
          <w:rFonts w:cs="Arial" w:ascii="Arial" w:hAnsi="Arial"/>
          <w:bCs w:val="false"/>
          <w:sz w:val="24"/>
        </w:rPr>
      </w:r>
    </w:p>
    <w:p>
      <w:pPr>
        <w:pStyle w:val="Normal"/>
        <w:spacing w:lineRule="auto" w:line="276"/>
        <w:ind w:firstLine="567"/>
        <w:jc w:val="both"/>
        <w:rPr>
          <w:rFonts w:ascii="Arial" w:hAnsi="Arial" w:cs="Arial"/>
          <w:lang w:val="az-Latn-AZ"/>
        </w:rPr>
      </w:pPr>
      <w:r>
        <w:rPr>
          <w:rFonts w:cs="Arial" w:ascii="Arial" w:hAnsi="Arial"/>
          <w:lang w:val="az-Latn-AZ"/>
        </w:rPr>
        <w:t xml:space="preserve">9.1. Bu Müqavilə vergi orqanının adından vergi ödəyicisinin uçotda olduğu vergi orqanının uçot, qeydiyyat və xidmət strukturlarının vəzifəli şəxsləri tərəfindən imzalanır. </w:t>
      </w:r>
    </w:p>
    <w:p>
      <w:pPr>
        <w:pStyle w:val="Normal"/>
        <w:spacing w:lineRule="auto" w:line="276"/>
        <w:ind w:firstLine="567"/>
        <w:jc w:val="both"/>
        <w:rPr>
          <w:rFonts w:ascii="Arial" w:hAnsi="Arial" w:cs="Arial"/>
          <w:lang w:val="az-Latn-AZ"/>
        </w:rPr>
      </w:pPr>
      <w:r>
        <w:rPr>
          <w:rFonts w:cs="Arial" w:ascii="Arial" w:hAnsi="Arial"/>
          <w:lang w:val="az-Latn-AZ"/>
        </w:rPr>
        <w:t>9.2. Bu Müqaviləyə əlavə və dəyişikliklər və ya xitam verilməsi Tərəflərin qarşılıqlı razılığı ilə aparılır və Müqavilənin ayrılmaz tərkib hissəsi hesab edilir. Birtərəfli qaydada aparılan dəyişikliklər hüquqi qüvvəyə malik deyil.</w:t>
      </w:r>
    </w:p>
    <w:p>
      <w:pPr>
        <w:pStyle w:val="Normal"/>
        <w:spacing w:lineRule="auto" w:line="276"/>
        <w:ind w:firstLine="567"/>
        <w:jc w:val="both"/>
        <w:rPr>
          <w:rFonts w:ascii="Arial" w:hAnsi="Arial" w:cs="Arial"/>
          <w:lang w:val="az-Latn-AZ"/>
        </w:rPr>
      </w:pPr>
      <w:r>
        <w:rPr>
          <w:rFonts w:cs="Arial" w:ascii="Arial" w:hAnsi="Arial"/>
          <w:lang w:val="az-Latn-AZ"/>
        </w:rPr>
        <w:t>9.3. Bu Müqavilədə tənzimlənməyən münasibətlər qüvvədə olan Azərbaycan Respublikasının qanunvericiliyi ilə tənzimlənir.</w:t>
      </w:r>
    </w:p>
    <w:p>
      <w:pPr>
        <w:pStyle w:val="Normal"/>
        <w:spacing w:lineRule="auto" w:line="276"/>
        <w:ind w:firstLine="567"/>
        <w:jc w:val="both"/>
        <w:rPr>
          <w:rFonts w:ascii="Arial" w:hAnsi="Arial" w:cs="Arial"/>
          <w:b/>
          <w:b/>
          <w:bCs/>
          <w:i/>
          <w:i/>
          <w:color w:val="FF0000"/>
          <w:u w:val="single"/>
          <w:lang w:val="az-Latn-AZ"/>
        </w:rPr>
      </w:pPr>
      <w:r>
        <w:rPr>
          <w:rFonts w:cs="Arial" w:ascii="Arial" w:hAnsi="Arial"/>
          <w:lang w:val="az-Latn-AZ"/>
        </w:rPr>
        <w:t>9.4. Kağız daşıyıcıda müqavilə Azərbaycan dilində 2 (iki) nüsxədə tərtib olunmuşdur və hər 2 (iki) nüsxəsi eyni hüquqi qüvvəyə malikdir.</w:t>
      </w:r>
      <w:r>
        <w:rPr>
          <w:lang w:val="az-Latn-AZ"/>
        </w:rPr>
        <w:t xml:space="preserve"> </w:t>
      </w:r>
      <w:r>
        <w:rPr>
          <w:rFonts w:cs="Arial" w:ascii="Arial" w:hAnsi="Arial"/>
          <w:lang w:val="az-Latn-AZ"/>
        </w:rPr>
        <w:t xml:space="preserve">Nüsxələrdən biri vergi ödəyicisində, digəri isə vergi orqanında saxlanılır. </w:t>
      </w:r>
    </w:p>
    <w:p>
      <w:pPr>
        <w:pStyle w:val="Normal"/>
        <w:spacing w:lineRule="auto" w:line="276"/>
        <w:rPr>
          <w:rFonts w:ascii="Arial" w:hAnsi="Arial" w:cs="Arial"/>
          <w:b/>
          <w:b/>
          <w:bCs/>
          <w:lang w:val="az-Latn-AZ"/>
        </w:rPr>
      </w:pPr>
      <w:r>
        <w:rPr>
          <w:rFonts w:cs="Arial" w:ascii="Arial" w:hAnsi="Arial"/>
          <w:b/>
          <w:bCs/>
          <w:lang w:val="az-Latn-AZ"/>
        </w:rPr>
      </w:r>
    </w:p>
    <w:p>
      <w:pPr>
        <w:pStyle w:val="Normal"/>
        <w:spacing w:lineRule="auto" w:line="276"/>
        <w:ind w:firstLine="567"/>
        <w:jc w:val="center"/>
        <w:rPr>
          <w:rFonts w:ascii="Arial" w:hAnsi="Arial" w:cs="Arial"/>
          <w:b/>
          <w:b/>
          <w:bCs/>
          <w:u w:val="single"/>
          <w:lang w:val="az-Latn-AZ"/>
        </w:rPr>
      </w:pPr>
      <w:r>
        <w:rPr>
          <w:rFonts w:cs="Arial" w:ascii="Arial" w:hAnsi="Arial"/>
          <w:b/>
          <w:bCs/>
          <w:lang w:val="az-Latn-AZ"/>
        </w:rPr>
        <w:t>10. Tərəflərin rekvizitləri</w:t>
      </w:r>
    </w:p>
    <w:p>
      <w:pPr>
        <w:pStyle w:val="Heading1"/>
        <w:spacing w:lineRule="auto" w:line="276"/>
        <w:jc w:val="left"/>
        <w:rPr>
          <w:rFonts w:ascii="Arial" w:hAnsi="Arial" w:cs="Arial"/>
          <w:color w:val="auto"/>
          <w:sz w:val="24"/>
          <w:szCs w:val="24"/>
          <w:u w:val="none"/>
        </w:rPr>
      </w:pPr>
      <w:r>
        <w:rPr>
          <w:rFonts w:cs="Arial" w:ascii="Arial" w:hAnsi="Arial"/>
          <w:color w:val="auto"/>
          <w:sz w:val="24"/>
          <w:szCs w:val="24"/>
          <w:u w:val="none"/>
        </w:rPr>
      </w:r>
    </w:p>
    <w:p>
      <w:pPr>
        <w:pStyle w:val="Heading1"/>
        <w:spacing w:lineRule="auto" w:line="276"/>
        <w:jc w:val="left"/>
        <w:rPr>
          <w:rFonts w:ascii="Arial" w:hAnsi="Arial" w:cs="Arial"/>
          <w:color w:val="auto"/>
          <w:sz w:val="24"/>
          <w:szCs w:val="24"/>
          <w:u w:val="none"/>
        </w:rPr>
      </w:pPr>
      <w:r>
        <w:rPr>
          <w:rFonts w:cs="Arial" w:ascii="Arial" w:hAnsi="Arial"/>
          <w:color w:val="auto"/>
          <w:sz w:val="24"/>
          <w:szCs w:val="24"/>
          <w:u w:val="none"/>
        </w:rPr>
        <w:t xml:space="preserve">                   </w:t>
      </w:r>
      <w:r>
        <w:rPr>
          <w:rFonts w:cs="Arial" w:ascii="Arial" w:hAnsi="Arial"/>
          <w:color w:val="auto"/>
          <w:sz w:val="24"/>
          <w:szCs w:val="24"/>
          <w:u w:val="none"/>
        </w:rPr>
        <w:t>Vergi orqanı</w:t>
        <w:tab/>
        <w:tab/>
        <w:tab/>
        <w:tab/>
        <w:t xml:space="preserve">   </w:t>
        <w:tab/>
        <w:tab/>
        <w:t xml:space="preserve">Vergi ödəyicisi  </w:t>
      </w:r>
    </w:p>
    <w:p>
      <w:pPr>
        <w:pStyle w:val="Normal"/>
        <w:spacing w:lineRule="auto" w:line="276"/>
        <w:rPr>
          <w:rFonts w:ascii="Arial" w:hAnsi="Arial" w:cs="Arial"/>
          <w:lang w:val="az-Latn-AZ"/>
        </w:rPr>
      </w:pPr>
      <w:r>
        <w:rPr>
          <w:rFonts w:cs="Arial" w:ascii="Arial" w:hAnsi="Arial"/>
          <w:lang w:val="az-Latn-AZ"/>
        </w:rPr>
      </w:r>
    </w:p>
    <w:p>
      <w:pPr>
        <w:pStyle w:val="Footer"/>
        <w:tabs>
          <w:tab w:val="clear" w:pos="4677"/>
          <w:tab w:val="clear" w:pos="9355"/>
        </w:tabs>
        <w:spacing w:lineRule="auto" w:line="276"/>
        <w:rPr>
          <w:rFonts w:ascii="Arial" w:hAnsi="Arial" w:cs="Arial"/>
          <w:lang w:val="az-Latn-AZ"/>
        </w:rPr>
      </w:pPr>
      <w:r>
        <w:rPr>
          <w:rFonts w:cs="Arial" w:ascii="Arial" w:hAnsi="Arial"/>
          <w:lang w:val="az-Latn-AZ"/>
        </w:rPr>
        <w:t xml:space="preserve">_______________________________       _______________________________________     </w:t>
      </w:r>
    </w:p>
    <w:p>
      <w:pPr>
        <w:pStyle w:val="Normal"/>
        <w:spacing w:lineRule="auto" w:line="276"/>
        <w:rPr>
          <w:rFonts w:ascii="Arial" w:hAnsi="Arial" w:cs="Arial"/>
          <w:b/>
          <w:b/>
          <w:lang w:val="az-Latn-AZ"/>
        </w:rPr>
      </w:pPr>
      <w:r>
        <w:rPr>
          <w:rFonts w:cs="Arial" w:ascii="Arial" w:hAnsi="Arial"/>
          <w:lang w:val="az-Latn-AZ"/>
        </w:rPr>
        <w:t xml:space="preserve">                </w:t>
      </w:r>
      <w:r>
        <w:rPr>
          <w:rFonts w:cs="Arial" w:ascii="Arial" w:hAnsi="Arial"/>
          <w:lang w:val="az-Latn-AZ"/>
        </w:rPr>
        <w:t xml:space="preserve">(vergi orqanının adı)   </w:t>
        <w:tab/>
        <w:t xml:space="preserve">                (</w:t>
      </w:r>
      <w:r>
        <w:rPr>
          <w:rFonts w:cs="Arial" w:ascii="Arial" w:hAnsi="Arial"/>
          <w:iCs/>
          <w:lang w:val="az-Latn-AZ"/>
        </w:rPr>
        <w:t>vergi ödəyicisi hüquqi şəxsin tam adı və VÖEN-i</w:t>
      </w:r>
    </w:p>
    <w:p>
      <w:pPr>
        <w:pStyle w:val="Normal"/>
        <w:spacing w:lineRule="auto" w:line="276"/>
        <w:rPr>
          <w:rFonts w:ascii="Arial" w:hAnsi="Arial" w:cs="Arial"/>
          <w:lang w:val="az-Latn-AZ"/>
        </w:rPr>
      </w:pPr>
      <w:r>
        <w:rPr>
          <w:rFonts w:cs="Arial" w:ascii="Arial" w:hAnsi="Arial"/>
          <w:lang w:val="az-Latn-AZ"/>
        </w:rPr>
      </w:r>
    </w:p>
    <w:p>
      <w:pPr>
        <w:pStyle w:val="Normal"/>
        <w:spacing w:lineRule="auto" w:line="276"/>
        <w:rPr>
          <w:rFonts w:ascii="Arial" w:hAnsi="Arial" w:cs="Arial"/>
          <w:lang w:val="az-Latn-AZ"/>
        </w:rPr>
      </w:pPr>
      <w:r>
        <w:rPr>
          <w:rFonts w:cs="Arial" w:ascii="Arial" w:hAnsi="Arial"/>
          <w:lang w:val="az-Latn-AZ"/>
        </w:rPr>
        <w:t>_______________________________       _______________________________________</w:t>
      </w:r>
    </w:p>
    <w:p>
      <w:pPr>
        <w:pStyle w:val="Normal"/>
        <w:spacing w:lineRule="auto" w:line="276"/>
        <w:rPr>
          <w:rFonts w:ascii="Arial" w:hAnsi="Arial" w:cs="Arial"/>
          <w:iCs/>
          <w:lang w:val="az-Latn-AZ"/>
        </w:rPr>
      </w:pPr>
      <w:r>
        <w:rPr>
          <w:rFonts w:cs="Arial" w:ascii="Arial" w:hAnsi="Arial"/>
          <w:iCs/>
          <w:lang w:val="az-Latn-AZ"/>
        </w:rPr>
        <w:t>(vəzifəli şəxsin vəzifəsi, rütbəsi, soyadı,</w:t>
        <w:tab/>
        <w:t xml:space="preserve">           və ya fiziki şəxsin soyadı, adı, atasının adı və</w:t>
      </w:r>
    </w:p>
    <w:p>
      <w:pPr>
        <w:pStyle w:val="Normal"/>
        <w:spacing w:lineRule="auto" w:line="276"/>
        <w:rPr>
          <w:rFonts w:ascii="Arial" w:hAnsi="Arial" w:cs="Arial"/>
          <w:iCs/>
          <w:lang w:val="az-Latn-AZ"/>
        </w:rPr>
      </w:pPr>
      <w:r>
        <w:rPr>
          <w:rFonts w:cs="Arial" w:ascii="Arial" w:hAnsi="Arial"/>
          <w:iCs/>
          <w:lang w:val="az-Latn-AZ"/>
        </w:rPr>
        <w:t xml:space="preserve">               </w:t>
      </w:r>
      <w:r>
        <w:rPr>
          <w:rFonts w:cs="Arial" w:ascii="Arial" w:hAnsi="Arial"/>
          <w:iCs/>
          <w:lang w:val="az-Latn-AZ"/>
        </w:rPr>
        <w:t xml:space="preserve">adı, atasının adı) </w:t>
        <w:tab/>
        <w:tab/>
        <w:tab/>
        <w:tab/>
        <w:tab/>
        <w:t>VÖEN-i)</w:t>
      </w:r>
    </w:p>
    <w:p>
      <w:pPr>
        <w:pStyle w:val="Normal"/>
        <w:spacing w:lineRule="auto" w:line="276"/>
        <w:rPr>
          <w:rFonts w:ascii="Arial" w:hAnsi="Arial" w:cs="Arial"/>
          <w:bCs/>
          <w:lang w:val="az-Latn-AZ"/>
        </w:rPr>
      </w:pPr>
      <w:r>
        <w:rPr>
          <w:rFonts w:cs="Arial" w:ascii="Arial" w:hAnsi="Arial"/>
          <w:b/>
          <w:bCs/>
          <w:lang w:val="az-Latn-AZ"/>
        </w:rPr>
        <w:tab/>
        <w:tab/>
        <w:tab/>
        <w:tab/>
        <w:tab/>
        <w:tab/>
        <w:tab/>
        <w:tab/>
        <w:tab/>
        <w:tab/>
        <w:tab/>
        <w:tab/>
        <w:tab/>
        <w:tab/>
        <w:t xml:space="preserve"> </w:t>
      </w:r>
      <w:r>
        <w:rPr>
          <w:rFonts w:cs="Arial" w:ascii="Arial" w:hAnsi="Arial"/>
          <w:lang w:val="az-Latn-AZ"/>
        </w:rPr>
        <w:t>_______________________________       _______________________________________</w:t>
      </w:r>
      <w:r>
        <w:rPr>
          <w:rFonts w:cs="Arial" w:ascii="Arial" w:hAnsi="Arial"/>
          <w:bCs/>
          <w:lang w:val="az-Latn-AZ"/>
        </w:rPr>
        <w:tab/>
        <w:tab/>
        <w:tab/>
        <w:t xml:space="preserve">  </w:t>
        <w:tab/>
        <w:tab/>
        <w:tab/>
        <w:tab/>
        <w:t xml:space="preserve">             (Müqavilənin imzalanması üçün  səlahiyyətli    </w:t>
      </w:r>
    </w:p>
    <w:p>
      <w:pPr>
        <w:pStyle w:val="Normal"/>
        <w:spacing w:lineRule="auto" w:line="276"/>
        <w:rPr>
          <w:rFonts w:ascii="Arial" w:hAnsi="Arial" w:cs="Arial"/>
          <w:lang w:val="az-Latn-AZ"/>
        </w:rPr>
      </w:pPr>
      <w:r>
        <w:rPr>
          <w:rFonts w:cs="Arial" w:ascii="Arial" w:hAnsi="Arial"/>
          <w:bCs/>
          <w:lang w:val="az-Latn-AZ"/>
        </w:rPr>
        <w:t xml:space="preserve">                                                                                      </w:t>
      </w:r>
      <w:r>
        <w:rPr>
          <w:rFonts w:cs="Arial" w:ascii="Arial" w:hAnsi="Arial"/>
          <w:bCs/>
          <w:lang w:val="az-Latn-AZ"/>
        </w:rPr>
        <w:t>şəxsin soyadı, adı, atasının adı)</w:t>
      </w:r>
    </w:p>
    <w:p>
      <w:pPr>
        <w:pStyle w:val="Normal"/>
        <w:spacing w:lineRule="auto" w:line="276"/>
        <w:rPr>
          <w:rFonts w:ascii="Arial" w:hAnsi="Arial" w:cs="Arial"/>
          <w:b/>
          <w:b/>
          <w:lang w:val="az-Latn-AZ"/>
        </w:rPr>
      </w:pPr>
      <w:r>
        <w:rPr>
          <w:rFonts w:cs="Arial" w:ascii="Arial" w:hAnsi="Arial"/>
          <w:b/>
          <w:lang w:val="az-Latn-AZ"/>
        </w:rPr>
        <w:tab/>
        <w:tab/>
        <w:tab/>
        <w:tab/>
      </w:r>
    </w:p>
    <w:p>
      <w:pPr>
        <w:pStyle w:val="Normal"/>
        <w:spacing w:lineRule="auto" w:line="276"/>
        <w:rPr>
          <w:rFonts w:ascii="Arial" w:hAnsi="Arial" w:cs="Arial"/>
          <w:b/>
          <w:b/>
        </w:rPr>
      </w:pPr>
      <w:r>
        <w:rPr>
          <w:rFonts w:cs="Arial" w:ascii="Arial" w:hAnsi="Arial"/>
          <w:b/>
          <w:lang w:val="az-Latn-AZ"/>
        </w:rPr>
        <w:tab/>
        <w:tab/>
        <w:tab/>
        <w:tab/>
        <w:tab/>
        <w:tab/>
        <w:tab/>
      </w:r>
    </w:p>
    <w:p>
      <w:pPr>
        <w:pStyle w:val="Normal"/>
        <w:spacing w:lineRule="auto" w:line="276"/>
        <w:ind w:firstLine="708"/>
        <w:rPr>
          <w:rFonts w:ascii="Arial" w:hAnsi="Arial" w:cs="Arial"/>
          <w:u w:val="single"/>
          <w:lang w:val="az-Latn-AZ"/>
        </w:rPr>
      </w:pPr>
      <w:r>
        <w:rPr>
          <w:rFonts w:cs="Arial" w:ascii="Arial" w:hAnsi="Arial"/>
          <w:b/>
          <w:lang w:val="az-Latn-AZ"/>
        </w:rPr>
        <w:t>M.Y.                                                                                       M.Y.</w:t>
      </w:r>
    </w:p>
    <w:p>
      <w:pPr>
        <w:pStyle w:val="Normal"/>
        <w:spacing w:lineRule="auto" w:line="276"/>
        <w:rPr>
          <w:rFonts w:ascii="Arial" w:hAnsi="Arial" w:cs="Arial"/>
        </w:rPr>
      </w:pPr>
      <w:r>
        <w:rPr/>
      </w:r>
    </w:p>
    <w:sectPr>
      <w:footerReference w:type="default" r:id="rId2"/>
      <w:type w:val="nextPage"/>
      <w:pgSz w:w="11906" w:h="16838"/>
      <w:pgMar w:left="1418" w:right="567"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AzLat">
    <w:charset w:val="01"/>
    <w:family w:val="roman"/>
    <w:pitch w:val="variable"/>
  </w:font>
  <w:font w:name="Arial">
    <w:charset w:val="01"/>
    <w:family w:val="roman"/>
    <w:pitch w:val="variable"/>
  </w:font>
  <w:font w:name="Palatino Linotyp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90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405c"/>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Heading1">
    <w:name w:val="Heading 1"/>
    <w:basedOn w:val="Normal"/>
    <w:next w:val="Normal"/>
    <w:link w:val="Heading1Char"/>
    <w:qFormat/>
    <w:rsid w:val="007d405c"/>
    <w:pPr>
      <w:keepNext w:val="true"/>
      <w:jc w:val="center"/>
      <w:outlineLvl w:val="0"/>
    </w:pPr>
    <w:rPr>
      <w:b/>
      <w:color w:val="0000FF"/>
      <w:sz w:val="28"/>
      <w:szCs w:val="28"/>
      <w:u w:val="single"/>
      <w:lang w:val="az-Latn-AZ"/>
    </w:rPr>
  </w:style>
  <w:style w:type="paragraph" w:styleId="Heading2">
    <w:name w:val="Heading 2"/>
    <w:basedOn w:val="Normal"/>
    <w:next w:val="Normal"/>
    <w:link w:val="Heading2Char"/>
    <w:qFormat/>
    <w:rsid w:val="007d405c"/>
    <w:pPr>
      <w:keepNext w:val="true"/>
      <w:jc w:val="center"/>
      <w:outlineLvl w:val="1"/>
    </w:pPr>
    <w:rPr>
      <w:b/>
      <w:sz w:val="28"/>
      <w:szCs w:val="28"/>
      <w:u w:val="single"/>
      <w:lang w:val="az-Latn-AZ"/>
    </w:rPr>
  </w:style>
  <w:style w:type="paragraph" w:styleId="Heading3">
    <w:name w:val="Heading 3"/>
    <w:basedOn w:val="Normal"/>
    <w:next w:val="Normal"/>
    <w:link w:val="Heading3Char"/>
    <w:qFormat/>
    <w:rsid w:val="007d405c"/>
    <w:pPr>
      <w:keepNext w:val="true"/>
      <w:outlineLvl w:val="2"/>
    </w:pPr>
    <w:rPr>
      <w:b/>
      <w:sz w:val="28"/>
      <w:szCs w:val="28"/>
      <w:lang w:val="az-Latn-AZ"/>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7d405c"/>
    <w:rPr>
      <w:rFonts w:ascii="Times New Roman" w:hAnsi="Times New Roman" w:eastAsia="MS Mincho" w:cs="Times New Roman"/>
      <w:b/>
      <w:color w:val="0000FF"/>
      <w:sz w:val="28"/>
      <w:szCs w:val="28"/>
      <w:u w:val="single"/>
      <w:lang w:eastAsia="ru-RU"/>
    </w:rPr>
  </w:style>
  <w:style w:type="character" w:styleId="Heading2Char" w:customStyle="1">
    <w:name w:val="Heading 2 Char"/>
    <w:link w:val="Heading2"/>
    <w:qFormat/>
    <w:rsid w:val="007d405c"/>
    <w:rPr>
      <w:rFonts w:ascii="Times New Roman" w:hAnsi="Times New Roman" w:eastAsia="MS Mincho" w:cs="Times New Roman"/>
      <w:b/>
      <w:sz w:val="28"/>
      <w:szCs w:val="28"/>
      <w:u w:val="single"/>
      <w:lang w:eastAsia="ru-RU"/>
    </w:rPr>
  </w:style>
  <w:style w:type="character" w:styleId="Heading3Char" w:customStyle="1">
    <w:name w:val="Heading 3 Char"/>
    <w:link w:val="Heading3"/>
    <w:qFormat/>
    <w:rsid w:val="007d405c"/>
    <w:rPr>
      <w:rFonts w:ascii="Times New Roman" w:hAnsi="Times New Roman" w:eastAsia="MS Mincho" w:cs="Times New Roman"/>
      <w:b/>
      <w:sz w:val="28"/>
      <w:szCs w:val="28"/>
      <w:lang w:eastAsia="ru-RU"/>
    </w:rPr>
  </w:style>
  <w:style w:type="character" w:styleId="BodyText2Char" w:customStyle="1">
    <w:name w:val="Body Text 2 Char"/>
    <w:link w:val="BodyText2"/>
    <w:qFormat/>
    <w:rsid w:val="007d405c"/>
    <w:rPr>
      <w:rFonts w:ascii="Times New Roman" w:hAnsi="Times New Roman" w:eastAsia="MS Mincho" w:cs="Times New Roman"/>
      <w:sz w:val="28"/>
      <w:szCs w:val="28"/>
      <w:lang w:eastAsia="ru-RU"/>
    </w:rPr>
  </w:style>
  <w:style w:type="character" w:styleId="BodyText3Char" w:customStyle="1">
    <w:name w:val="Body Text 3 Char"/>
    <w:link w:val="BodyText3"/>
    <w:qFormat/>
    <w:rsid w:val="007d405c"/>
    <w:rPr>
      <w:rFonts w:ascii="Times New Roman" w:hAnsi="Times New Roman" w:eastAsia="MS Mincho" w:cs="Times New Roman"/>
      <w:bCs/>
      <w:sz w:val="28"/>
      <w:szCs w:val="24"/>
      <w:lang w:eastAsia="ru-RU"/>
    </w:rPr>
  </w:style>
  <w:style w:type="character" w:styleId="BodyTextChar" w:customStyle="1">
    <w:name w:val="Body Text Char"/>
    <w:link w:val="BodyText"/>
    <w:qFormat/>
    <w:rsid w:val="007d405c"/>
    <w:rPr>
      <w:rFonts w:ascii="Times New Roman" w:hAnsi="Times New Roman" w:eastAsia="MS Mincho" w:cs="Times New Roman"/>
      <w:sz w:val="24"/>
      <w:szCs w:val="24"/>
      <w:lang w:eastAsia="ru-RU"/>
    </w:rPr>
  </w:style>
  <w:style w:type="character" w:styleId="FooterChar" w:customStyle="1">
    <w:name w:val="Footer Char"/>
    <w:link w:val="Footer"/>
    <w:qFormat/>
    <w:rsid w:val="007d405c"/>
    <w:rPr>
      <w:rFonts w:ascii="Times New Roman" w:hAnsi="Times New Roman" w:eastAsia="MS Mincho" w:cs="Times New Roman"/>
      <w:sz w:val="24"/>
      <w:szCs w:val="24"/>
      <w:lang w:val="ru-RU" w:eastAsia="ru-RU"/>
    </w:rPr>
  </w:style>
  <w:style w:type="character" w:styleId="Pagenumber">
    <w:name w:val="page number"/>
    <w:basedOn w:val="DefaultParagraphFont"/>
    <w:qFormat/>
    <w:rsid w:val="007d405c"/>
    <w:rPr/>
  </w:style>
  <w:style w:type="character" w:styleId="BalloonTextChar" w:customStyle="1">
    <w:name w:val="Balloon Text Char"/>
    <w:link w:val="BalloonText"/>
    <w:uiPriority w:val="99"/>
    <w:semiHidden/>
    <w:qFormat/>
    <w:rsid w:val="006b448c"/>
    <w:rPr>
      <w:rFonts w:ascii="Tahoma" w:hAnsi="Tahoma" w:eastAsia="MS Mincho" w:cs="Tahoma"/>
      <w:sz w:val="16"/>
      <w:szCs w:val="16"/>
      <w:lang w:val="ru-RU" w:eastAsia="ru-RU"/>
    </w:rPr>
  </w:style>
  <w:style w:type="character" w:styleId="Annotationreference">
    <w:name w:val="annotation reference"/>
    <w:uiPriority w:val="99"/>
    <w:semiHidden/>
    <w:unhideWhenUsed/>
    <w:qFormat/>
    <w:rsid w:val="00f8473a"/>
    <w:rPr>
      <w:sz w:val="16"/>
      <w:szCs w:val="16"/>
    </w:rPr>
  </w:style>
  <w:style w:type="character" w:styleId="CommentTextChar" w:customStyle="1">
    <w:name w:val="Comment Text Char"/>
    <w:link w:val="CommentText"/>
    <w:uiPriority w:val="99"/>
    <w:semiHidden/>
    <w:qFormat/>
    <w:rsid w:val="00f8473a"/>
    <w:rPr>
      <w:rFonts w:ascii="Times New Roman" w:hAnsi="Times New Roman" w:eastAsia="MS Mincho"/>
      <w:lang w:val="ru-RU" w:eastAsia="ru-RU"/>
    </w:rPr>
  </w:style>
  <w:style w:type="character" w:styleId="CommentSubjectChar" w:customStyle="1">
    <w:name w:val="Comment Subject Char"/>
    <w:link w:val="CommentSubject"/>
    <w:uiPriority w:val="99"/>
    <w:semiHidden/>
    <w:qFormat/>
    <w:rsid w:val="00f8473a"/>
    <w:rPr>
      <w:rFonts w:ascii="Times New Roman" w:hAnsi="Times New Roman" w:eastAsia="MS Mincho"/>
      <w:b/>
      <w:bCs/>
      <w:lang w:val="ru-RU" w:eastAsia="ru-RU"/>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rsid w:val="007d405c"/>
    <w:pPr>
      <w:jc w:val="both"/>
    </w:pPr>
    <w:rPr>
      <w:lang w:val="az-Latn-AZ"/>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Text2">
    <w:name w:val="Body Text 2"/>
    <w:basedOn w:val="Normal"/>
    <w:link w:val="BodyText2Char"/>
    <w:qFormat/>
    <w:rsid w:val="007d405c"/>
    <w:pPr>
      <w:jc w:val="both"/>
    </w:pPr>
    <w:rPr>
      <w:sz w:val="28"/>
      <w:szCs w:val="28"/>
      <w:lang w:val="az-Latn-AZ"/>
    </w:rPr>
  </w:style>
  <w:style w:type="paragraph" w:styleId="BodyText3">
    <w:name w:val="Body Text 3"/>
    <w:basedOn w:val="Normal"/>
    <w:link w:val="BodyText3Char"/>
    <w:qFormat/>
    <w:rsid w:val="007d405c"/>
    <w:pPr/>
    <w:rPr>
      <w:bCs/>
      <w:sz w:val="28"/>
      <w:lang w:val="az-Latn-AZ"/>
    </w:rPr>
  </w:style>
  <w:style w:type="paragraph" w:styleId="HeaderandFooter">
    <w:name w:val="Header and Footer"/>
    <w:basedOn w:val="Normal"/>
    <w:qFormat/>
    <w:pPr/>
    <w:rPr/>
  </w:style>
  <w:style w:type="paragraph" w:styleId="Footer">
    <w:name w:val="Footer"/>
    <w:basedOn w:val="Normal"/>
    <w:link w:val="FooterChar"/>
    <w:rsid w:val="007d405c"/>
    <w:pPr>
      <w:tabs>
        <w:tab w:val="clear" w:pos="708"/>
        <w:tab w:val="center" w:pos="4677" w:leader="none"/>
        <w:tab w:val="right" w:pos="9355" w:leader="none"/>
      </w:tabs>
    </w:pPr>
    <w:rPr/>
  </w:style>
  <w:style w:type="paragraph" w:styleId="Caption1">
    <w:name w:val="caption"/>
    <w:basedOn w:val="Normal"/>
    <w:qFormat/>
    <w:rsid w:val="007d405c"/>
    <w:pPr>
      <w:ind w:right="-1050" w:hanging="0"/>
      <w:jc w:val="center"/>
    </w:pPr>
    <w:rPr>
      <w:rFonts w:ascii="Arial AzLat" w:hAnsi="Arial AzLat"/>
      <w:sz w:val="28"/>
      <w:szCs w:val="20"/>
      <w:lang w:val="en-US"/>
    </w:rPr>
  </w:style>
  <w:style w:type="paragraph" w:styleId="BalloonText">
    <w:name w:val="Balloon Text"/>
    <w:basedOn w:val="Normal"/>
    <w:link w:val="BalloonTextChar"/>
    <w:uiPriority w:val="99"/>
    <w:semiHidden/>
    <w:unhideWhenUsed/>
    <w:qFormat/>
    <w:rsid w:val="006b448c"/>
    <w:pPr/>
    <w:rPr>
      <w:rFonts w:ascii="Tahoma" w:hAnsi="Tahoma" w:cs="Tahoma"/>
      <w:sz w:val="16"/>
      <w:szCs w:val="16"/>
    </w:rPr>
  </w:style>
  <w:style w:type="paragraph" w:styleId="Annotationtext">
    <w:name w:val="annotation text"/>
    <w:basedOn w:val="Normal"/>
    <w:link w:val="CommentTextChar"/>
    <w:uiPriority w:val="99"/>
    <w:semiHidden/>
    <w:unhideWhenUsed/>
    <w:qFormat/>
    <w:rsid w:val="00f8473a"/>
    <w:pPr/>
    <w:rPr>
      <w:sz w:val="20"/>
      <w:szCs w:val="20"/>
    </w:rPr>
  </w:style>
  <w:style w:type="paragraph" w:styleId="Annotationsubject">
    <w:name w:val="annotation subject"/>
    <w:basedOn w:val="Annotationtext"/>
    <w:next w:val="Annotationtext"/>
    <w:link w:val="CommentSubjectChar"/>
    <w:uiPriority w:val="99"/>
    <w:semiHidden/>
    <w:unhideWhenUsed/>
    <w:qFormat/>
    <w:rsid w:val="00f8473a"/>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2BDA-1FF3-4C7B-A516-AFB538A3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LibreOffice/6.4.0.3$MacOSX_X86_64 LibreOffice_project/b0a288ab3d2d4774cb44b62f04d5d28733ac6df8</Application>
  <Pages>6</Pages>
  <Words>1699</Words>
  <Characters>12562</Characters>
  <CharactersWithSpaces>14666</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2019-09-02T09:00:00Z</dcterms:created>
  <dc:creator>Husniyye Abdullayeva</dc:creator>
  <dc:description/>
  <dc:language>az-Latn-AZ</dc:language>
  <cp:lastModifiedBy/>
  <cp:lastPrinted>2016-04-20T14:11:00Z</cp:lastPrinted>
  <dcterms:modified xsi:type="dcterms:W3CDTF">2021-03-15T17:57:21Z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