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29" w:rsidRPr="00A2537D" w:rsidRDefault="00257929" w:rsidP="00257929">
      <w:pPr>
        <w:jc w:val="center"/>
        <w:rPr>
          <w:rFonts w:ascii="Arial" w:hAnsi="Arial" w:cs="Arial"/>
          <w:b/>
          <w:sz w:val="32"/>
          <w:szCs w:val="32"/>
          <w:lang w:val="az-Latn-AZ"/>
        </w:rPr>
      </w:pPr>
      <w:r w:rsidRPr="00A2537D">
        <w:rPr>
          <w:rFonts w:ascii="Arial" w:hAnsi="Arial" w:cs="Arial"/>
          <w:b/>
          <w:sz w:val="32"/>
          <w:szCs w:val="32"/>
          <w:lang w:val="az-Latn-AZ"/>
        </w:rPr>
        <w:t xml:space="preserve">Pərakəndə ticarət fəaliyyəti </w:t>
      </w:r>
      <w:r w:rsidR="00154DC0">
        <w:rPr>
          <w:rFonts w:ascii="Arial" w:hAnsi="Arial" w:cs="Arial"/>
          <w:b/>
          <w:sz w:val="32"/>
          <w:szCs w:val="32"/>
          <w:lang w:val="az-Latn-AZ"/>
        </w:rPr>
        <w:t xml:space="preserve">sahəsində </w:t>
      </w:r>
      <w:bookmarkStart w:id="0" w:name="_GoBack"/>
      <w:bookmarkEnd w:id="0"/>
      <w:r w:rsidRPr="00A2537D">
        <w:rPr>
          <w:rFonts w:ascii="Arial" w:hAnsi="Arial" w:cs="Arial"/>
          <w:b/>
          <w:sz w:val="32"/>
          <w:szCs w:val="32"/>
          <w:lang w:val="az-Latn-AZ"/>
        </w:rPr>
        <w:t xml:space="preserve">vergitutma məqsədləri üçün gəlirlərin və xərclərin </w:t>
      </w:r>
      <w:r w:rsidR="005C450B" w:rsidRPr="00A2537D">
        <w:rPr>
          <w:rFonts w:ascii="Arial" w:hAnsi="Arial" w:cs="Arial"/>
          <w:b/>
          <w:sz w:val="32"/>
          <w:szCs w:val="32"/>
          <w:lang w:val="az-Latn-AZ"/>
        </w:rPr>
        <w:t xml:space="preserve">uçotunun </w:t>
      </w:r>
      <w:r w:rsidRPr="00A2537D">
        <w:rPr>
          <w:rFonts w:ascii="Arial" w:hAnsi="Arial" w:cs="Arial"/>
          <w:b/>
          <w:sz w:val="32"/>
          <w:szCs w:val="32"/>
          <w:lang w:val="az-Latn-AZ"/>
        </w:rPr>
        <w:t>aparılması Qayda</w:t>
      </w:r>
      <w:r w:rsidR="00B5374E">
        <w:rPr>
          <w:rFonts w:ascii="Arial" w:hAnsi="Arial" w:cs="Arial"/>
          <w:b/>
          <w:sz w:val="32"/>
          <w:szCs w:val="32"/>
          <w:lang w:val="az-Latn-AZ"/>
        </w:rPr>
        <w:t>sı</w:t>
      </w:r>
      <w:r w:rsidRPr="00A2537D">
        <w:rPr>
          <w:rFonts w:ascii="Arial" w:hAnsi="Arial" w:cs="Arial"/>
          <w:b/>
          <w:sz w:val="32"/>
          <w:szCs w:val="32"/>
          <w:lang w:val="az-Latn-AZ"/>
        </w:rPr>
        <w:t>na dair Praktiki Vəsait</w:t>
      </w:r>
    </w:p>
    <w:p w:rsidR="000E4905" w:rsidRPr="004048C2" w:rsidRDefault="00257929" w:rsidP="004048C2">
      <w:pPr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Pərakəndə ticarət fəaliyyəti ilə məğul olan vergi ödəyiciləri gəlir və xərclərinin müəyyən edilməsi ilə bağlı malların mədaxilinin və məxaricinin sənədləşdirilməsini aşağıdakı qaydada və göstərilən sənədlər əsasında həyata keçirməl</w:t>
      </w:r>
      <w:r w:rsidR="005C450B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i</w:t>
      </w:r>
      <w:r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 xml:space="preserve">dirlər. </w:t>
      </w:r>
    </w:p>
    <w:p w:rsidR="009951CE" w:rsidRPr="004048C2" w:rsidRDefault="0052325D" w:rsidP="004048C2">
      <w:pPr>
        <w:shd w:val="clear" w:color="auto" w:fill="FFFFFF"/>
        <w:spacing w:after="0" w:line="240" w:lineRule="auto"/>
        <w:ind w:left="-993" w:firstLine="426"/>
        <w:jc w:val="both"/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</w:pPr>
      <w:r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T</w:t>
      </w:r>
      <w:r w:rsidR="009951CE" w:rsidRPr="004048C2">
        <w:rPr>
          <w:rFonts w:ascii="Arial" w:hAnsi="Arial" w:cs="Arial"/>
          <w:b/>
          <w:color w:val="1F497D" w:themeColor="text2"/>
          <w:sz w:val="26"/>
          <w:szCs w:val="26"/>
          <w:lang w:val="az-Latn-AZ"/>
        </w:rPr>
        <w:t>əsərrüfat subyektində (obyektdə) mallar pərakəndə və topdansatış qaydasında təqdim edildikdə, bu fəaliyyətlər üzrə malların mədaxilinin və məxaricinin (satışının) uçotu ayrılıqda aparılır.</w:t>
      </w:r>
    </w:p>
    <w:tbl>
      <w:tblPr>
        <w:tblStyle w:val="3-1"/>
        <w:tblW w:w="10993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120"/>
        <w:gridCol w:w="2800"/>
        <w:gridCol w:w="2586"/>
        <w:gridCol w:w="2487"/>
      </w:tblGrid>
      <w:tr w:rsidR="000E4905" w:rsidRPr="00071AAC" w:rsidTr="00575A80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120" w:type="dxa"/>
          <w:wAfter w:w="2487" w:type="dxa"/>
          <w:trHeight w:val="4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8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A6888" w:rsidRDefault="000E4905" w:rsidP="006C2297">
            <w:pPr>
              <w:jc w:val="center"/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</w:pPr>
            <w:r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Malların mədaxili</w:t>
            </w:r>
            <w:r w:rsidR="006C2297"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 xml:space="preserve">nin </w:t>
            </w:r>
          </w:p>
          <w:p w:rsidR="00DA6888" w:rsidRPr="00E64D10" w:rsidRDefault="006C2297" w:rsidP="00DA6888">
            <w:pPr>
              <w:jc w:val="center"/>
              <w:rPr>
                <w:color w:val="C00000"/>
                <w:sz w:val="32"/>
                <w:szCs w:val="32"/>
              </w:rPr>
            </w:pPr>
            <w:r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0E4905" w:rsidRPr="00A2537D" w:rsidTr="00575A80">
        <w:tblPrEx>
          <w:tblLook w:val="04A0" w:firstRow="1" w:lastRow="0" w:firstColumn="1" w:lastColumn="0" w:noHBand="0" w:noVBand="1"/>
        </w:tblPrEx>
        <w:trPr>
          <w:trHeight w:val="1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A2537D" w:rsidRDefault="000E4905" w:rsidP="007637EC">
            <w:pPr>
              <w:rPr>
                <w:rFonts w:ascii="Arial" w:eastAsia="Times New Roman" w:hAnsi="Arial" w:cs="Arial"/>
                <w:b w:val="0"/>
                <w:color w:val="002060"/>
                <w:sz w:val="28"/>
                <w:szCs w:val="28"/>
                <w:lang w:val="az-Latn-AZ"/>
              </w:rPr>
            </w:pPr>
          </w:p>
          <w:p w:rsidR="000E4905" w:rsidRPr="00A2537D" w:rsidRDefault="000E4905" w:rsidP="00A2537D">
            <w:pPr>
              <w:jc w:val="center"/>
              <w:rPr>
                <w:sz w:val="28"/>
                <w:szCs w:val="28"/>
              </w:rPr>
            </w:pPr>
            <w:r w:rsidRPr="00A2537D">
              <w:rPr>
                <w:rFonts w:ascii="Arial" w:eastAsia="Times New Roman" w:hAnsi="Arial" w:cs="Arial"/>
                <w:sz w:val="28"/>
                <w:szCs w:val="28"/>
                <w:lang w:val="az-Latn-AZ"/>
              </w:rPr>
              <w:t>Əməliyyat</w:t>
            </w:r>
            <w:r w:rsidR="00A2537D" w:rsidRPr="00A2537D">
              <w:rPr>
                <w:rFonts w:ascii="Arial" w:eastAsia="Times New Roman" w:hAnsi="Arial" w:cs="Arial"/>
                <w:sz w:val="28"/>
                <w:szCs w:val="28"/>
                <w:lang w:val="az-Latn-AZ"/>
              </w:rPr>
              <w:t>ın məzmunu</w:t>
            </w:r>
          </w:p>
        </w:tc>
        <w:tc>
          <w:tcPr>
            <w:tcW w:w="5073" w:type="dxa"/>
            <w:gridSpan w:val="2"/>
          </w:tcPr>
          <w:p w:rsidR="000E4905" w:rsidRPr="00A2537D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</w:pPr>
          </w:p>
          <w:p w:rsidR="000E4905" w:rsidRPr="00A2537D" w:rsidRDefault="00A2537D" w:rsidP="00A25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az-Latn-AZ"/>
              </w:rPr>
            </w:pPr>
            <w:r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Sənədləşdirmə üçün t</w:t>
            </w:r>
            <w:r w:rsidR="000E4905"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ələb olunan sənəd</w:t>
            </w:r>
            <w:r w:rsidRPr="00A2537D">
              <w:rPr>
                <w:rFonts w:ascii="Arial" w:eastAsia="Times New Roman" w:hAnsi="Arial" w:cs="Arial"/>
                <w:b/>
                <w:color w:val="002060"/>
                <w:sz w:val="28"/>
                <w:szCs w:val="28"/>
                <w:lang w:val="az-Latn-AZ"/>
              </w:rPr>
              <w:t>lər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A2537D">
            <w:pPr>
              <w:rPr>
                <w:sz w:val="26"/>
                <w:szCs w:val="26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 ƏDV-nin məqsədləri üçün qeydiyyata alınmayan vergi ödəyicilərindən alındıqda</w:t>
            </w: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F55AA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tarixə qədər </w:t>
            </w:r>
            <w:r w:rsidR="004F55AA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aimə-faktura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  <w:p w:rsidR="000E4905" w:rsidRPr="004F55AA" w:rsidRDefault="000E4905" w:rsidP="004F55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lang w:val="en-US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01.01.2018-ci il tarixdən sonra </w:t>
            </w:r>
            <w:r w:rsidR="004F55AA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0E4905" w:rsidRPr="008E7F94" w:rsidTr="00575A80">
        <w:tblPrEx>
          <w:tblLook w:val="04A0" w:firstRow="1" w:lastRow="0" w:firstColumn="1" w:lastColumn="0" w:noHBand="0" w:noVBand="1"/>
        </w:tblPrEx>
        <w:trPr>
          <w:trHeight w:val="1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vergi tutulan əməliyyatlarının həcmi ardıcıl 12 aylıq dövrün istənilən ayında (aylarında) 200.000 manatdan artıq olan ticarət və (və ya) ictimai iaşə fəaliyyəti ilə məşğul olan şəxslərdən alındıqda</w:t>
            </w:r>
          </w:p>
        </w:tc>
        <w:tc>
          <w:tcPr>
            <w:tcW w:w="5073" w:type="dxa"/>
            <w:gridSpan w:val="2"/>
          </w:tcPr>
          <w:p w:rsidR="000E4905" w:rsidRPr="004F55AA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  <w:lang w:val="az-Latn-AZ"/>
              </w:rPr>
            </w:pPr>
          </w:p>
          <w:p w:rsidR="000E4905" w:rsidRPr="004F55AA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  <w:lang w:val="az-Latn-AZ"/>
              </w:rPr>
            </w:pPr>
          </w:p>
          <w:p w:rsidR="000E4905" w:rsidRPr="004F55AA" w:rsidRDefault="004F55AA" w:rsidP="004F55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qaimə-faktura</w:t>
            </w: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0E4905" w:rsidRPr="00154DC0" w:rsidTr="009C1FB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4048C2" w:rsidRDefault="000E4905" w:rsidP="00A2537D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ƏDV-nin məqsədləri üçün qeydiyyata alınmış vergi  ödəyicilərindən alındıqda</w:t>
            </w: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F55AA" w:rsidRDefault="004F55AA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="000E4905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  <w:p w:rsidR="000E4905" w:rsidRPr="004F55AA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və </w:t>
            </w:r>
          </w:p>
          <w:p w:rsidR="000E4905" w:rsidRPr="004F55AA" w:rsidRDefault="004F55AA" w:rsidP="004F55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vergi </w:t>
            </w:r>
            <w:r w:rsidR="000E4905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hesab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="000E4905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 vergi orqanında uçotda olmayan şəxslərdən alındıqda</w:t>
            </w:r>
          </w:p>
        </w:tc>
        <w:tc>
          <w:tcPr>
            <w:tcW w:w="5073" w:type="dxa"/>
            <w:gridSpan w:val="2"/>
          </w:tcPr>
          <w:p w:rsidR="000E4905" w:rsidRPr="004F55AA" w:rsidRDefault="000E4905" w:rsidP="00A917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alış aktı</w:t>
            </w: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3112A7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A91766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</w:t>
            </w:r>
            <w:r w:rsidR="00A91766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en-US"/>
              </w:rPr>
              <w:t xml:space="preserve">№ </w:t>
            </w:r>
            <w:r w:rsidR="00A91766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MAA-1)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4048C2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4048C2" w:rsidRDefault="000E4905" w:rsidP="004048C2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4048C2" w:rsidRDefault="00241125" w:rsidP="004048C2">
            <w:pPr>
              <w:jc w:val="both"/>
              <w:rPr>
                <w:sz w:val="26"/>
                <w:szCs w:val="26"/>
                <w:lang w:val="az-Latn-AZ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Mallar</w:t>
            </w:r>
            <w:r w:rsidR="000E4905"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təhtəlhesab şəxs vasitəsi</w:t>
            </w:r>
            <w:r w:rsidR="00A2537D"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i</w:t>
            </w:r>
            <w:r w:rsidR="000E4905"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lə alındıqda</w:t>
            </w: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F55AA" w:rsidRDefault="000E4905" w:rsidP="004F55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lang w:val="az-Latn-AZ"/>
              </w:rPr>
            </w:pPr>
            <w:r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Təhtəlhesab şəxsə verilən </w:t>
            </w:r>
            <w:r w:rsidR="004F55AA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əkalətnaməyə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363ED7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</w:t>
            </w:r>
            <w:r w:rsidR="0060685A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M </w:t>
            </w:r>
            <w:r w:rsidR="00363ED7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2) </w:t>
            </w:r>
            <w:r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əsasən Satıcının vəkalətnaməni verən alıcının adına yazdığı </w:t>
            </w:r>
            <w:r w:rsidR="004F55AA"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“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aimə 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qaimə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”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 xml:space="preserve">, </w:t>
            </w:r>
            <w:r w:rsidR="004F55AA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“</w:t>
            </w:r>
            <w:r w:rsid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E-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vergi hesab</w:t>
            </w:r>
            <w:r w:rsidR="00A2537D"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-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faktura</w:t>
            </w:r>
            <w:r w:rsidR="004F55AA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Pr="004F55AA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və ya </w:t>
            </w:r>
            <w:r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alış aktı”</w:t>
            </w:r>
            <w:r w:rsidR="003112A7" w:rsidRPr="004F55AA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A91766" w:rsidRPr="004F55AA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(Forma № MAA-1)</w:t>
            </w:r>
          </w:p>
        </w:tc>
      </w:tr>
      <w:tr w:rsidR="000E4905" w:rsidRPr="00154DC0" w:rsidTr="009C1FB0">
        <w:tblPrEx>
          <w:tblLook w:val="04A0" w:firstRow="1" w:lastRow="0" w:firstColumn="1" w:lastColumn="0" w:noHBand="0" w:noVBand="1"/>
        </w:tblPrEx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0E4905" w:rsidRDefault="000E4905" w:rsidP="00A2537D">
            <w:pPr>
              <w:ind w:left="34"/>
              <w:jc w:val="center"/>
              <w:rPr>
                <w:lang w:val="az-Latn-AZ"/>
              </w:rPr>
            </w:pPr>
          </w:p>
          <w:p w:rsidR="000E4905" w:rsidRPr="009C1FB0" w:rsidRDefault="000E4905" w:rsidP="009C1FB0">
            <w:pPr>
              <w:tabs>
                <w:tab w:val="left" w:pos="5032"/>
              </w:tabs>
              <w:ind w:left="34"/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</w:pPr>
            <w:r w:rsidRPr="004E7F62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 xml:space="preserve">Qeyd: </w:t>
            </w:r>
            <w:r w:rsidRPr="009C1FB0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Malların anbara təhvil verilməsi</w:t>
            </w:r>
            <w:r w:rsidRPr="009C1FB0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>“Malların təhvil-qəbul aktı”</w:t>
            </w:r>
            <w:r w:rsidR="00A6565F" w:rsidRPr="009C1FB0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 xml:space="preserve"> </w:t>
            </w:r>
            <w:r w:rsidR="00D16C92" w:rsidRPr="009C1FB0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 xml:space="preserve"> </w:t>
            </w:r>
            <w:r w:rsidR="00D16C92" w:rsidRPr="009C1FB0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(Forma № MTQA-1) </w:t>
            </w:r>
            <w:r w:rsidRPr="009C1FB0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ilə sənədləşdirilir.</w:t>
            </w:r>
          </w:p>
          <w:p w:rsidR="009C1FB0" w:rsidRPr="009C1FB0" w:rsidRDefault="009C1FB0" w:rsidP="009C1FB0">
            <w:pPr>
              <w:tabs>
                <w:tab w:val="left" w:pos="5032"/>
              </w:tabs>
              <w:ind w:left="34"/>
              <w:rPr>
                <w:sz w:val="16"/>
                <w:szCs w:val="16"/>
                <w:lang w:val="az-Latn-AZ"/>
              </w:rPr>
            </w:pP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</w:p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anbara mədaxili</w:t>
            </w:r>
          </w:p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A917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Alış dəyərini təsdiq edən sənəd və </w:t>
            </w:r>
            <w:r w:rsidR="004048C2"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6"/>
                <w:szCs w:val="26"/>
                <w:lang w:val="az-Latn-AZ"/>
              </w:rPr>
              <w:t>Malların təhvil-qəbul aktı</w:t>
            </w:r>
            <w:r w:rsidR="004048C2"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”</w:t>
            </w:r>
            <w:r w:rsidR="003112A7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 </w:t>
            </w:r>
            <w:r w:rsidR="00A91766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MTQA-1)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trHeight w:val="1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</w:p>
          <w:p w:rsidR="000E4905" w:rsidRPr="004048C2" w:rsidRDefault="000E4905" w:rsidP="007637EC">
            <w:pPr>
              <w:rPr>
                <w:b w:val="0"/>
                <w:bCs w:val="0"/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İdxal mallarının uçota alınması</w:t>
            </w:r>
          </w:p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</w:p>
          <w:p w:rsidR="000E4905" w:rsidRPr="004048C2" w:rsidRDefault="000E4905" w:rsidP="007637EC">
            <w:pPr>
              <w:rPr>
                <w:b w:val="0"/>
                <w:bCs w:val="0"/>
                <w:sz w:val="26"/>
                <w:szCs w:val="26"/>
                <w:lang w:val="az-Latn-AZ"/>
              </w:rPr>
            </w:pPr>
          </w:p>
          <w:p w:rsidR="000E4905" w:rsidRPr="004048C2" w:rsidRDefault="000E4905" w:rsidP="007637EC">
            <w:pPr>
              <w:tabs>
                <w:tab w:val="left" w:pos="922"/>
              </w:tabs>
              <w:rPr>
                <w:sz w:val="26"/>
                <w:szCs w:val="26"/>
                <w:lang w:val="az-Latn-AZ"/>
              </w:rPr>
            </w:pPr>
          </w:p>
        </w:tc>
        <w:tc>
          <w:tcPr>
            <w:tcW w:w="5073" w:type="dxa"/>
            <w:gridSpan w:val="2"/>
          </w:tcPr>
          <w:p w:rsidR="000E4905" w:rsidRPr="004048C2" w:rsidRDefault="000E4905" w:rsidP="007637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İdxala dair gömrük bəyannaməsi, faktura (invoys) və müqavilə </w:t>
            </w:r>
          </w:p>
          <w:p w:rsidR="000E4905" w:rsidRPr="004048C2" w:rsidRDefault="004048C2" w:rsidP="00404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(</w:t>
            </w:r>
            <w:r w:rsidR="000E4905"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Alış qiymətinə nəqliyyat, malların yüklənmə,boşaldılma, yenidən yüklənmə, saxlanma və sığorta xərcləri də  daxildir</w:t>
            </w:r>
            <w:r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)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lastRenderedPageBreak/>
              <w:t>Malların təsərrüfatdaxili hərəkəti (bir anbardan digər anbara, bir ticarət obyektindən digər ticarət obyektinə)</w:t>
            </w:r>
            <w:r w:rsid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,</w:t>
            </w: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həmçinin (malların vergi ödəyicisinin istehsal və ya topdansatış fəaliyyəti üzrə obyektindən, anbarından pərakəndə satış obyektinə)</w:t>
            </w: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92622B" w:rsidRDefault="000E4905" w:rsidP="00A917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az-Latn-AZ"/>
              </w:rPr>
            </w:pPr>
            <w:r w:rsidRPr="003B0300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təsərrüfatdaxili yerdəyişməsi qaimə-fakturası</w:t>
            </w:r>
            <w:r w:rsidRPr="003B0300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”</w:t>
            </w:r>
            <w:r w:rsidR="003112A7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A91766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QF-2)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0E4905" w:rsidRPr="004048C2" w:rsidRDefault="000E4905" w:rsidP="009F45DD">
            <w:pPr>
              <w:rPr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Qeyd: </w:t>
            </w:r>
            <w:r w:rsidRPr="003576CE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Mallar anbardan və ya bir obyektdən digərinə nəqliyyat vasitəsi ilə daşındıqda həmin nəqliyyat vasitəsinə</w:t>
            </w:r>
            <w:r w:rsidR="003112A7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 </w:t>
            </w:r>
            <w:r w:rsidRPr="004048C2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>“</w:t>
            </w:r>
            <w:r w:rsidRPr="009C1FB0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>Yük avtonəqliyyatı üçün yol vərəqi”</w:t>
            </w:r>
            <w:r w:rsidR="00255390">
              <w:rPr>
                <w:rFonts w:ascii="Arial" w:eastAsia="Times New Roman" w:hAnsi="Arial" w:cs="Arial"/>
                <w:i/>
                <w:sz w:val="26"/>
                <w:szCs w:val="26"/>
                <w:lang w:val="az-Latn-AZ"/>
              </w:rPr>
              <w:t xml:space="preserve"> </w:t>
            </w:r>
            <w:r w:rsidR="009F45DD" w:rsidRPr="009F45D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(Forma № </w:t>
            </w:r>
            <w:r w:rsidR="009F45D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YV</w:t>
            </w:r>
            <w:r w:rsidR="009F45DD" w:rsidRPr="009F45DD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-1)</w:t>
            </w:r>
            <w:r w:rsidR="00255390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 xml:space="preserve">  </w:t>
            </w:r>
            <w:r w:rsidRPr="003576CE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verilir.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5B2D60" w:rsidRDefault="000E4905" w:rsidP="004F68BB">
            <w:pPr>
              <w:jc w:val="center"/>
              <w:rPr>
                <w:rFonts w:ascii="Arial" w:hAnsi="Arial" w:cs="Arial"/>
                <w:sz w:val="26"/>
                <w:szCs w:val="26"/>
                <w:lang w:val="az-Latn-AZ"/>
              </w:rPr>
            </w:pPr>
            <w:r w:rsidRPr="005B2D60">
              <w:rPr>
                <w:rFonts w:ascii="Arial" w:hAnsi="Arial" w:cs="Arial"/>
                <w:sz w:val="26"/>
                <w:szCs w:val="26"/>
                <w:lang w:val="az-Latn-AZ"/>
              </w:rPr>
              <w:t xml:space="preserve">Mallar </w:t>
            </w:r>
            <w:r w:rsidR="004F68BB" w:rsidRPr="005B2D60">
              <w:rPr>
                <w:rFonts w:ascii="Arial" w:hAnsi="Arial" w:cs="Arial"/>
                <w:sz w:val="26"/>
                <w:szCs w:val="26"/>
                <w:lang w:val="az-Latn-AZ"/>
              </w:rPr>
              <w:t xml:space="preserve">alıcı tərəfindən </w:t>
            </w:r>
            <w:r w:rsidRPr="005B2D60">
              <w:rPr>
                <w:rFonts w:ascii="Arial" w:hAnsi="Arial" w:cs="Arial"/>
                <w:sz w:val="26"/>
                <w:szCs w:val="26"/>
                <w:lang w:val="az-Latn-AZ"/>
              </w:rPr>
              <w:t>geri qayt</w:t>
            </w:r>
            <w:r w:rsidR="001E6627" w:rsidRPr="005B2D60">
              <w:rPr>
                <w:rFonts w:ascii="Arial" w:hAnsi="Arial" w:cs="Arial"/>
                <w:sz w:val="26"/>
                <w:szCs w:val="26"/>
                <w:lang w:val="az-Latn-AZ"/>
              </w:rPr>
              <w:t>arıl</w:t>
            </w:r>
            <w:r w:rsidRPr="005B2D60">
              <w:rPr>
                <w:rFonts w:ascii="Arial" w:hAnsi="Arial" w:cs="Arial"/>
                <w:sz w:val="26"/>
                <w:szCs w:val="26"/>
                <w:lang w:val="az-Latn-AZ"/>
              </w:rPr>
              <w:t>dıqda:</w:t>
            </w:r>
          </w:p>
          <w:p w:rsidR="000E4905" w:rsidRPr="005B2D60" w:rsidRDefault="000E4905" w:rsidP="007637EC">
            <w:pPr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  <w:r w:rsidRPr="005B2D6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Qanunvericilikdə müəyyən edilmiş səbəblərdən</w:t>
            </w:r>
          </w:p>
          <w:p w:rsidR="000E4905" w:rsidRPr="005B2D60" w:rsidRDefault="000E4905" w:rsidP="007637EC">
            <w:pPr>
              <w:rPr>
                <w:rFonts w:ascii="Arial" w:eastAsia="Times New Roman" w:hAnsi="Arial" w:cs="Arial"/>
                <w:szCs w:val="24"/>
                <w:lang w:val="az-Latn-AZ"/>
              </w:rPr>
            </w:pPr>
          </w:p>
          <w:p w:rsidR="000E4905" w:rsidRPr="005B2D60" w:rsidRDefault="000E4905" w:rsidP="007637EC">
            <w:pPr>
              <w:rPr>
                <w:rFonts w:ascii="Arial" w:hAnsi="Arial" w:cs="Arial"/>
                <w:sz w:val="28"/>
                <w:szCs w:val="28"/>
                <w:lang w:val="az-Latn-AZ"/>
              </w:rPr>
            </w:pPr>
          </w:p>
          <w:p w:rsidR="000E4905" w:rsidRPr="005B2D60" w:rsidRDefault="000E4905" w:rsidP="007637EC">
            <w:pPr>
              <w:rPr>
                <w:rFonts w:ascii="Arial" w:eastAsia="Times New Roman" w:hAnsi="Arial" w:cs="Arial"/>
                <w:szCs w:val="24"/>
                <w:lang w:val="az-Latn-AZ"/>
              </w:rPr>
            </w:pPr>
          </w:p>
          <w:p w:rsidR="000E4905" w:rsidRPr="005B2D60" w:rsidRDefault="004F68BB" w:rsidP="004F68BB">
            <w:pPr>
              <w:rPr>
                <w:sz w:val="24"/>
                <w:szCs w:val="24"/>
                <w:lang w:val="az-Latn-AZ"/>
              </w:rPr>
            </w:pPr>
            <w:r w:rsidRPr="005B2D6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Y</w:t>
            </w:r>
            <w:r w:rsidR="000E4905" w:rsidRPr="005B2D60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ararlılıq müddəti bitdikdə və ya digər səbəbdən</w:t>
            </w:r>
          </w:p>
        </w:tc>
        <w:tc>
          <w:tcPr>
            <w:tcW w:w="507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Pr="004048C2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</w:pP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Mallar </w:t>
            </w:r>
            <w:r w:rsidR="004F68BB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geri </w:t>
            </w: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 xml:space="preserve">qaytarılan obyektə yenidən mədaxil edilir </w:t>
            </w:r>
            <w:r w:rsidR="004F68BB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və o</w:t>
            </w:r>
            <w:r w:rsidRPr="004048C2">
              <w:rPr>
                <w:rFonts w:ascii="Arial" w:eastAsia="Times New Roman" w:hAnsi="Arial" w:cs="Arial"/>
                <w:b/>
                <w:color w:val="002060"/>
                <w:sz w:val="26"/>
                <w:szCs w:val="26"/>
                <w:lang w:val="az-Latn-AZ"/>
              </w:rPr>
              <w:t>nların dəyərinin alıcıya qaytarılması uçot sənədlərində nəzərə alınır.</w:t>
            </w:r>
          </w:p>
          <w:p w:rsidR="000E4905" w:rsidRPr="003B0300" w:rsidRDefault="000E4905" w:rsidP="007637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</w:p>
          <w:p w:rsidR="000E4905" w:rsidRPr="003B0300" w:rsidRDefault="000E4905" w:rsidP="009F45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az-Latn-AZ"/>
              </w:rPr>
            </w:pPr>
            <w:r w:rsidRPr="003B0300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qaytarılması aktı</w:t>
            </w:r>
            <w:r w:rsidRPr="003B0300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” </w:t>
            </w:r>
            <w:r w:rsidR="009F45DD" w:rsidRPr="003112A7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Forma № MQA-1)</w:t>
            </w:r>
            <w:r w:rsidR="00255390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 </w:t>
            </w:r>
            <w:r w:rsidRPr="004F55AA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tərtib edilir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E4905" w:rsidRDefault="000E4905" w:rsidP="003576CE">
            <w:pPr>
              <w:rPr>
                <w:sz w:val="28"/>
                <w:szCs w:val="28"/>
                <w:lang w:val="az-Latn-AZ"/>
              </w:rPr>
            </w:pPr>
            <w:r w:rsidRPr="002C08C7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Malların komissiyaya və ya məsuliyyətli m</w:t>
            </w:r>
            <w:r w:rsidR="004F68BB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ü</w:t>
            </w:r>
            <w:r w:rsidRPr="002C08C7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hafizəyə qəbul edilməsi</w:t>
            </w:r>
          </w:p>
        </w:tc>
        <w:tc>
          <w:tcPr>
            <w:tcW w:w="5073" w:type="dxa"/>
            <w:gridSpan w:val="2"/>
          </w:tcPr>
          <w:p w:rsidR="000E4905" w:rsidRPr="004E4667" w:rsidRDefault="000E4905" w:rsidP="009F45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az-Latn-AZ"/>
              </w:rPr>
            </w:pPr>
            <w:r w:rsidRPr="0028698F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Malların təhvil-qəbul aktı”</w:t>
            </w:r>
            <w:r w:rsidR="003112A7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(Forma № M</w:t>
            </w:r>
            <w:r w:rsid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TQ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A-1)</w:t>
            </w: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3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F497A" w:themeFill="accent4" w:themeFillShade="BF"/>
          </w:tcPr>
          <w:p w:rsidR="000E4905" w:rsidRDefault="000E4905" w:rsidP="007637EC">
            <w:pPr>
              <w:rPr>
                <w:rFonts w:ascii="Arial" w:eastAsia="Times New Roman" w:hAnsi="Arial" w:cs="Arial"/>
                <w:sz w:val="24"/>
                <w:szCs w:val="24"/>
                <w:lang w:val="az-Latn-AZ"/>
              </w:rPr>
            </w:pPr>
          </w:p>
          <w:p w:rsidR="000E4905" w:rsidRPr="009C1FB0" w:rsidRDefault="000E4905" w:rsidP="007637EC">
            <w:pPr>
              <w:rPr>
                <w:rFonts w:ascii="Arial" w:eastAsia="Times New Roman" w:hAnsi="Arial" w:cs="Arial"/>
                <w:sz w:val="26"/>
                <w:szCs w:val="26"/>
                <w:lang w:val="az-Latn-AZ"/>
              </w:rPr>
            </w:pPr>
            <w:r w:rsidRPr="009C1FB0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>Qeyd:</w:t>
            </w:r>
            <w:r w:rsidR="00363ED7" w:rsidRPr="009C1FB0">
              <w:rPr>
                <w:rFonts w:ascii="Arial" w:eastAsia="Times New Roman" w:hAnsi="Arial" w:cs="Arial"/>
                <w:sz w:val="26"/>
                <w:szCs w:val="26"/>
                <w:lang w:val="az-Latn-AZ"/>
              </w:rPr>
              <w:t xml:space="preserve"> </w:t>
            </w:r>
            <w:r w:rsidRPr="009C1FB0">
              <w:rPr>
                <w:rFonts w:ascii="Arial" w:eastAsia="Times New Roman" w:hAnsi="Arial" w:cs="Arial"/>
                <w:b w:val="0"/>
                <w:sz w:val="26"/>
                <w:szCs w:val="26"/>
                <w:lang w:val="az-Latn-AZ"/>
              </w:rPr>
              <w:t>Malların komissiyaya qəbul edilməsi ilə bağlı tərəflər arasında müqavilə bağlanır.</w:t>
            </w:r>
          </w:p>
          <w:p w:rsidR="000E4905" w:rsidRPr="00C459BC" w:rsidRDefault="000E4905" w:rsidP="007637EC">
            <w:pPr>
              <w:rPr>
                <w:lang w:val="az-Latn-AZ"/>
              </w:rPr>
            </w:pPr>
          </w:p>
        </w:tc>
      </w:tr>
    </w:tbl>
    <w:tbl>
      <w:tblPr>
        <w:tblStyle w:val="1-3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1418"/>
        <w:gridCol w:w="3543"/>
        <w:gridCol w:w="2624"/>
      </w:tblGrid>
      <w:tr w:rsidR="009951CE" w:rsidTr="00575A80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403" w:type="dxa"/>
          <w:wAfter w:w="2624" w:type="dxa"/>
          <w:trHeight w:val="6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1" w:type="dxa"/>
            <w:gridSpan w:val="2"/>
            <w:shd w:val="clear" w:color="auto" w:fill="C2D69B" w:themeFill="accent3" w:themeFillTint="99"/>
          </w:tcPr>
          <w:p w:rsidR="009951CE" w:rsidRPr="00E64D10" w:rsidRDefault="009951CE" w:rsidP="009951CE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color w:val="C00000"/>
                <w:sz w:val="32"/>
                <w:szCs w:val="32"/>
                <w:lang w:val="az-Latn-AZ"/>
              </w:rPr>
            </w:pPr>
            <w:r w:rsidRPr="00E64D10">
              <w:rPr>
                <w:rFonts w:ascii="Arial" w:hAnsi="Arial" w:cs="Arial"/>
                <w:b/>
                <w:color w:val="C00000"/>
                <w:sz w:val="32"/>
                <w:szCs w:val="32"/>
                <w:lang w:val="az-Latn-AZ"/>
              </w:rPr>
              <w:t>Malların təqdim edilməsi</w:t>
            </w:r>
            <w:r w:rsidR="006C2297" w:rsidRPr="00E64D10">
              <w:rPr>
                <w:rFonts w:ascii="Arial" w:hAnsi="Arial" w:cs="Arial"/>
                <w:b/>
                <w:color w:val="C00000"/>
                <w:sz w:val="32"/>
                <w:szCs w:val="32"/>
                <w:lang w:val="az-Latn-AZ"/>
              </w:rPr>
              <w:t>nin</w:t>
            </w:r>
            <w:r w:rsidR="006C2297" w:rsidRPr="00E64D10">
              <w:rPr>
                <w:rFonts w:ascii="Arial" w:eastAsia="Times New Roman" w:hAnsi="Arial" w:cs="Arial"/>
                <w:b/>
                <w:color w:val="C00000"/>
                <w:sz w:val="32"/>
                <w:szCs w:val="32"/>
                <w:lang w:val="az-Latn-AZ"/>
              </w:rPr>
              <w:t xml:space="preserve"> sənədləşdirilməsi</w:t>
            </w:r>
          </w:p>
        </w:tc>
      </w:tr>
      <w:tr w:rsidR="009951CE" w:rsidRPr="006C2297" w:rsidTr="00575A80">
        <w:tblPrEx>
          <w:tblLook w:val="04A0" w:firstRow="1" w:lastRow="0" w:firstColumn="1" w:lastColumn="0" w:noHBand="0" w:noVBand="1"/>
        </w:tblPrEx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1" w:type="dxa"/>
            <w:gridSpan w:val="2"/>
            <w:shd w:val="clear" w:color="auto" w:fill="C2D69B" w:themeFill="accent3" w:themeFillTint="99"/>
          </w:tcPr>
          <w:p w:rsidR="000E4905" w:rsidRPr="00F76547" w:rsidRDefault="006C2297" w:rsidP="006C2297">
            <w:pPr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F76547">
              <w:rPr>
                <w:rFonts w:ascii="Arial" w:hAnsi="Arial" w:cs="Arial"/>
                <w:sz w:val="24"/>
                <w:szCs w:val="24"/>
                <w:lang w:val="az-Latn-AZ"/>
              </w:rPr>
              <w:t>Malların dəyəri n</w:t>
            </w:r>
            <w:r w:rsidR="00625D89" w:rsidRPr="00F76547">
              <w:rPr>
                <w:rFonts w:ascii="Arial" w:hAnsi="Arial" w:cs="Arial"/>
                <w:sz w:val="24"/>
                <w:szCs w:val="24"/>
                <w:lang w:val="az-Latn-AZ"/>
              </w:rPr>
              <w:t>a</w:t>
            </w:r>
            <w:r w:rsidR="000E4905" w:rsidRPr="00F76547">
              <w:rPr>
                <w:rFonts w:ascii="Arial" w:hAnsi="Arial" w:cs="Arial"/>
                <w:sz w:val="24"/>
                <w:szCs w:val="24"/>
                <w:lang w:val="az-Latn-AZ"/>
              </w:rPr>
              <w:t xml:space="preserve">ğd </w:t>
            </w:r>
            <w:r w:rsidRPr="00F76547">
              <w:rPr>
                <w:rFonts w:ascii="Arial" w:hAnsi="Arial" w:cs="Arial"/>
                <w:sz w:val="24"/>
                <w:szCs w:val="24"/>
                <w:lang w:val="az-Latn-AZ"/>
              </w:rPr>
              <w:t>qaydada ödənildikdə</w:t>
            </w:r>
          </w:p>
        </w:tc>
        <w:tc>
          <w:tcPr>
            <w:tcW w:w="6167" w:type="dxa"/>
            <w:gridSpan w:val="2"/>
            <w:shd w:val="clear" w:color="auto" w:fill="EAF1DD" w:themeFill="accent3" w:themeFillTint="33"/>
          </w:tcPr>
          <w:p w:rsidR="00F76547" w:rsidRPr="00F76547" w:rsidRDefault="004F55AA" w:rsidP="00F76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az-Latn-A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z-Latn-AZ"/>
              </w:rPr>
              <w:t>“</w:t>
            </w:r>
            <w:r w:rsidR="000E4905" w:rsidRPr="004F55AA">
              <w:rPr>
                <w:rFonts w:ascii="Arial" w:hAnsi="Arial" w:cs="Arial"/>
                <w:b/>
                <w:i/>
                <w:sz w:val="24"/>
                <w:szCs w:val="24"/>
                <w:lang w:val="az-Latn-AZ"/>
              </w:rPr>
              <w:t>NKA çeki</w:t>
            </w:r>
            <w:r>
              <w:rPr>
                <w:rFonts w:ascii="Arial" w:hAnsi="Arial" w:cs="Arial"/>
                <w:b/>
                <w:sz w:val="24"/>
                <w:szCs w:val="24"/>
                <w:lang w:val="az-Latn-AZ"/>
              </w:rPr>
              <w:t>”</w:t>
            </w:r>
          </w:p>
          <w:p w:rsidR="000E4905" w:rsidRPr="009A123A" w:rsidRDefault="000E4905" w:rsidP="00F765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az-Latn-AZ"/>
              </w:rPr>
            </w:pPr>
          </w:p>
        </w:tc>
      </w:tr>
      <w:tr w:rsidR="009951CE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1" w:type="dxa"/>
            <w:gridSpan w:val="2"/>
            <w:shd w:val="clear" w:color="auto" w:fill="C2D69B" w:themeFill="accent3" w:themeFillTint="99"/>
          </w:tcPr>
          <w:p w:rsidR="000E4905" w:rsidRPr="00F76547" w:rsidRDefault="006C2297" w:rsidP="006C2297">
            <w:pPr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F76547">
              <w:rPr>
                <w:rFonts w:ascii="Arial" w:hAnsi="Arial" w:cs="Arial"/>
                <w:sz w:val="24"/>
                <w:szCs w:val="24"/>
                <w:lang w:val="az-Latn-AZ"/>
              </w:rPr>
              <w:t xml:space="preserve">Malların dəyəri nağdsız qaydada </w:t>
            </w:r>
            <w:r w:rsidR="000E4905" w:rsidRPr="00F76547">
              <w:rPr>
                <w:rFonts w:ascii="Arial" w:hAnsi="Arial" w:cs="Arial"/>
                <w:sz w:val="24"/>
                <w:szCs w:val="24"/>
                <w:lang w:val="az-Latn-AZ"/>
              </w:rPr>
              <w:t>ödəni</w:t>
            </w:r>
            <w:r w:rsidRPr="00F76547">
              <w:rPr>
                <w:rFonts w:ascii="Arial" w:hAnsi="Arial" w:cs="Arial"/>
                <w:sz w:val="24"/>
                <w:szCs w:val="24"/>
                <w:lang w:val="az-Latn-AZ"/>
              </w:rPr>
              <w:t>ldikdə</w:t>
            </w:r>
          </w:p>
        </w:tc>
        <w:tc>
          <w:tcPr>
            <w:tcW w:w="6167" w:type="dxa"/>
            <w:gridSpan w:val="2"/>
            <w:shd w:val="clear" w:color="auto" w:fill="EAF1DD" w:themeFill="accent3" w:themeFillTint="33"/>
          </w:tcPr>
          <w:p w:rsidR="00F76547" w:rsidRPr="00F76547" w:rsidRDefault="004F55AA" w:rsidP="006C2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>“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NKA çeki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>”</w:t>
            </w:r>
            <w:r w:rsidR="000E4905" w:rsidRPr="00F76547"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 xml:space="preserve"> </w:t>
            </w:r>
            <w:r w:rsidR="006C2297" w:rsidRPr="004F55AA">
              <w:rPr>
                <w:rFonts w:ascii="Arial" w:eastAsia="Times New Roman" w:hAnsi="Arial" w:cs="Arial"/>
                <w:sz w:val="24"/>
                <w:szCs w:val="24"/>
                <w:lang w:val="az-Latn-AZ"/>
              </w:rPr>
              <w:t>ilə yanaşı</w:t>
            </w:r>
            <w:r w:rsidR="000E4905" w:rsidRPr="00F76547"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>“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POS-terminaldan çıxarış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>”</w:t>
            </w:r>
          </w:p>
          <w:p w:rsidR="000E4905" w:rsidRPr="009A123A" w:rsidRDefault="000E4905" w:rsidP="00F765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az-Latn-AZ"/>
              </w:rPr>
            </w:pPr>
          </w:p>
        </w:tc>
      </w:tr>
      <w:tr w:rsidR="000E4905" w:rsidRPr="00154DC0" w:rsidTr="00575A80">
        <w:tblPrEx>
          <w:tblLook w:val="04A0" w:firstRow="1" w:lastRow="0" w:firstColumn="1" w:lastColumn="0" w:noHBand="0" w:noVBand="1"/>
        </w:tblPrEx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1" w:type="dxa"/>
            <w:gridSpan w:val="2"/>
            <w:shd w:val="clear" w:color="auto" w:fill="C2D69B" w:themeFill="accent3" w:themeFillTint="99"/>
          </w:tcPr>
          <w:p w:rsidR="000E4905" w:rsidRPr="00F76547" w:rsidRDefault="000E4905" w:rsidP="00F76547">
            <w:pPr>
              <w:rPr>
                <w:rFonts w:ascii="Arial" w:hAnsi="Arial" w:cs="Arial"/>
                <w:sz w:val="24"/>
                <w:szCs w:val="24"/>
                <w:lang w:val="az-Latn-AZ"/>
              </w:rPr>
            </w:pPr>
            <w:r w:rsidRPr="00F76547">
              <w:rPr>
                <w:rFonts w:ascii="Arial" w:hAnsi="Arial" w:cs="Arial"/>
                <w:sz w:val="24"/>
                <w:szCs w:val="24"/>
                <w:lang w:val="az-Latn-AZ"/>
              </w:rPr>
              <w:t>Vergi ödəyicisi olan alıcı tələb</w:t>
            </w:r>
            <w:r w:rsidR="00F76547">
              <w:rPr>
                <w:rFonts w:ascii="Arial" w:hAnsi="Arial" w:cs="Arial"/>
                <w:sz w:val="24"/>
                <w:szCs w:val="24"/>
                <w:lang w:val="az-Latn-AZ"/>
              </w:rPr>
              <w:t xml:space="preserve"> etdikdə</w:t>
            </w:r>
          </w:p>
        </w:tc>
        <w:tc>
          <w:tcPr>
            <w:tcW w:w="6167" w:type="dxa"/>
            <w:gridSpan w:val="2"/>
            <w:shd w:val="clear" w:color="auto" w:fill="EAF1DD" w:themeFill="accent3" w:themeFillTint="33"/>
          </w:tcPr>
          <w:p w:rsidR="000E4905" w:rsidRPr="00F76547" w:rsidRDefault="00F76547" w:rsidP="004F55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 xml:space="preserve">Əlavə olaraq </w:t>
            </w:r>
            <w:r w:rsidR="004F55AA">
              <w:rPr>
                <w:rFonts w:ascii="Arial" w:eastAsia="Times New Roman" w:hAnsi="Arial" w:cs="Arial"/>
                <w:b/>
                <w:sz w:val="24"/>
                <w:szCs w:val="24"/>
                <w:lang w:val="az-Latn-AZ"/>
              </w:rPr>
              <w:t>“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Q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aimə-faktura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”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 xml:space="preserve"> </w:t>
            </w:r>
            <w:r w:rsidR="000E4905" w:rsidRPr="004F55AA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və ya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 xml:space="preserve"> 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“E-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qaimə-faktura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”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 xml:space="preserve"> </w:t>
            </w:r>
            <w:r w:rsidR="000E4905" w:rsidRPr="004F55AA">
              <w:rPr>
                <w:rFonts w:ascii="Arial" w:eastAsia="Times New Roman" w:hAnsi="Arial" w:cs="Arial"/>
                <w:i/>
                <w:sz w:val="24"/>
                <w:szCs w:val="24"/>
                <w:lang w:val="az-Latn-AZ"/>
              </w:rPr>
              <w:t>və ya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 xml:space="preserve"> 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“E-</w:t>
            </w:r>
            <w:r w:rsidR="000E4905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vergi hesab-faktura</w:t>
            </w:r>
            <w:r w:rsidR="004F55AA" w:rsidRPr="004F55AA">
              <w:rPr>
                <w:rFonts w:ascii="Arial" w:eastAsia="Times New Roman" w:hAnsi="Arial" w:cs="Arial"/>
                <w:b/>
                <w:i/>
                <w:sz w:val="24"/>
                <w:szCs w:val="24"/>
                <w:lang w:val="az-Latn-AZ"/>
              </w:rPr>
              <w:t>”</w:t>
            </w:r>
          </w:p>
        </w:tc>
      </w:tr>
    </w:tbl>
    <w:tbl>
      <w:tblPr>
        <w:tblStyle w:val="1-40"/>
        <w:tblW w:w="0" w:type="auto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827"/>
        <w:gridCol w:w="2475"/>
        <w:gridCol w:w="1921"/>
        <w:gridCol w:w="2799"/>
      </w:tblGrid>
      <w:tr w:rsidR="003572DF" w:rsidRPr="00154DC0" w:rsidTr="00575A80">
        <w:trPr>
          <w:gridBefore w:val="1"/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3827" w:type="dxa"/>
          <w:wAfter w:w="2799" w:type="dxa"/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6" w:type="dxa"/>
            <w:gridSpan w:val="2"/>
            <w:shd w:val="clear" w:color="auto" w:fill="31849B" w:themeFill="accent5" w:themeFillShade="BF"/>
          </w:tcPr>
          <w:p w:rsidR="003572DF" w:rsidRPr="00E64D10" w:rsidRDefault="003572DF" w:rsidP="00E64D10">
            <w:pPr>
              <w:tabs>
                <w:tab w:val="left" w:pos="2621"/>
              </w:tabs>
              <w:jc w:val="center"/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</w:pPr>
            <w:r w:rsidRPr="00E64D10"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  <w:t>Digər əməliyyatlar</w:t>
            </w:r>
            <w:r w:rsidR="00E64D10" w:rsidRPr="00E64D10">
              <w:rPr>
                <w:rFonts w:ascii="Arial" w:hAnsi="Arial" w:cs="Arial"/>
                <w:b/>
                <w:color w:val="FFFF00"/>
                <w:sz w:val="32"/>
                <w:szCs w:val="32"/>
                <w:lang w:val="az-Latn-AZ"/>
              </w:rPr>
              <w:t xml:space="preserve"> zamanı malların </w:t>
            </w:r>
            <w:r w:rsidR="00E64D10" w:rsidRPr="00E64D10">
              <w:rPr>
                <w:rFonts w:ascii="Arial" w:eastAsia="Times New Roman" w:hAnsi="Arial" w:cs="Arial"/>
                <w:b/>
                <w:color w:val="FFFF00"/>
                <w:sz w:val="32"/>
                <w:szCs w:val="32"/>
                <w:lang w:val="az-Latn-AZ"/>
              </w:rPr>
              <w:t>sənədləşdirilməsi</w:t>
            </w:r>
          </w:p>
        </w:tc>
      </w:tr>
      <w:tr w:rsidR="00EE4C67" w:rsidRPr="00154DC0" w:rsidTr="00575A80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2" w:type="dxa"/>
            <w:gridSpan w:val="2"/>
            <w:tcBorders>
              <w:right w:val="none" w:sz="0" w:space="0" w:color="auto"/>
            </w:tcBorders>
            <w:shd w:val="clear" w:color="auto" w:fill="92CDDC" w:themeFill="accent5" w:themeFillTint="99"/>
          </w:tcPr>
          <w:p w:rsidR="003572DF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3572DF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3572DF" w:rsidRDefault="003572DF" w:rsidP="003572DF">
            <w:pPr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</w:p>
          <w:p w:rsidR="00EE4C67" w:rsidRDefault="003572DF" w:rsidP="003572DF">
            <w:pPr>
              <w:jc w:val="center"/>
              <w:rPr>
                <w:lang w:val="az-Latn-AZ"/>
              </w:rPr>
            </w:pPr>
            <w: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EE4C67" w:rsidRPr="0022748B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alların itməsi, əskik gəlməsi, xarab olması, zay olması və oğurlanması</w:t>
            </w:r>
          </w:p>
        </w:tc>
        <w:tc>
          <w:tcPr>
            <w:tcW w:w="4720" w:type="dxa"/>
            <w:gridSpan w:val="2"/>
            <w:tcBorders>
              <w:left w:val="none" w:sz="0" w:space="0" w:color="auto"/>
            </w:tcBorders>
            <w:shd w:val="clear" w:color="auto" w:fill="DAEEF3" w:themeFill="accent5" w:themeFillTint="33"/>
          </w:tcPr>
          <w:p w:rsidR="00EE4C67" w:rsidRPr="009F45DD" w:rsidRDefault="00EE4C67" w:rsidP="00575A8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az-Latn-AZ"/>
              </w:rPr>
            </w:pP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“İtmiş, əskik gəlmiş, xarab və ya zay olmuş və oğurlanmış mallar barədə akt”</w:t>
            </w:r>
            <w:r w:rsidR="003112A7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</w:t>
            </w:r>
            <w:r w:rsid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İƏM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-1)</w:t>
            </w:r>
          </w:p>
          <w:p w:rsidR="00EE4C67" w:rsidRPr="00EE4C67" w:rsidRDefault="00EE4C67" w:rsidP="00EE4C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az-Latn-AZ"/>
              </w:rPr>
            </w:pPr>
            <w:r>
              <w:rPr>
                <w:lang w:val="az-Latn-AZ"/>
              </w:rPr>
              <w:t>(</w:t>
            </w:r>
            <w:r w:rsidRPr="0022748B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vergiödəyicisinin (və ya onun səlahiyyətli nümayəndəsinin), maddi məsul şəxsin və malları anbara təhvil verən şəxsin imzaları ilə təsdiqlənir</w:t>
            </w:r>
            <w: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)</w:t>
            </w:r>
          </w:p>
        </w:tc>
      </w:tr>
      <w:tr w:rsidR="00EE4C67" w:rsidRPr="00154DC0" w:rsidTr="00575A8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2" w:type="dxa"/>
            <w:gridSpan w:val="2"/>
            <w:tcBorders>
              <w:right w:val="none" w:sz="0" w:space="0" w:color="auto"/>
            </w:tcBorders>
            <w:shd w:val="clear" w:color="auto" w:fill="DAEEF3" w:themeFill="accent5" w:themeFillTint="33"/>
          </w:tcPr>
          <w:p w:rsidR="00EE4C67" w:rsidRDefault="003572DF" w:rsidP="003576CE">
            <w:pP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</w:pPr>
            <w:r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M</w:t>
            </w:r>
            <w:r w:rsidR="00EE4C67" w:rsidRPr="0022748B">
              <w:rPr>
                <w:rFonts w:ascii="Arial" w:eastAsia="Times New Roman" w:hAnsi="Arial" w:cs="Arial"/>
                <w:color w:val="002060"/>
                <w:sz w:val="24"/>
                <w:szCs w:val="24"/>
                <w:lang w:val="az-Latn-AZ"/>
              </w:rPr>
              <w:t>alların itməsi, əskik gəlməsi və xarab və ya zay olması fövqəladə hal nəticəsində baş verdikdə</w:t>
            </w:r>
          </w:p>
          <w:p w:rsidR="00EE4C67" w:rsidRDefault="00EE4C67" w:rsidP="00645717">
            <w:pPr>
              <w:rPr>
                <w:lang w:val="az-Latn-AZ"/>
              </w:rPr>
            </w:pPr>
            <w:r w:rsidRPr="00915820">
              <w:rPr>
                <w:rFonts w:ascii="Arial" w:eastAsia="Times New Roman" w:hAnsi="Arial" w:cs="Arial"/>
                <w:b w:val="0"/>
                <w:color w:val="002060"/>
                <w:sz w:val="24"/>
                <w:szCs w:val="24"/>
                <w:lang w:val="az-Latn-AZ"/>
              </w:rPr>
              <w:t>(aidiyyəti dövlət orqanlarının verdikləri arayışlar əsasında həmin mallar maddi məsul şəxslərin hesabından silinə bilər)</w:t>
            </w:r>
          </w:p>
        </w:tc>
        <w:tc>
          <w:tcPr>
            <w:tcW w:w="4720" w:type="dxa"/>
            <w:gridSpan w:val="2"/>
            <w:tcBorders>
              <w:left w:val="none" w:sz="0" w:space="0" w:color="auto"/>
            </w:tcBorders>
            <w:shd w:val="clear" w:color="auto" w:fill="92CDDC" w:themeFill="accent5" w:themeFillTint="99"/>
          </w:tcPr>
          <w:p w:rsidR="00EE4C67" w:rsidRDefault="00EE4C67" w:rsidP="00575A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</w:pPr>
            <w:r w:rsidRPr="0022748B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>“</w:t>
            </w:r>
            <w:r w:rsidRPr="004F55AA">
              <w:rPr>
                <w:rFonts w:ascii="Arial" w:eastAsia="Times New Roman" w:hAnsi="Arial" w:cs="Arial"/>
                <w:b/>
                <w:i/>
                <w:color w:val="002060"/>
                <w:sz w:val="24"/>
                <w:szCs w:val="24"/>
                <w:lang w:val="az-Latn-AZ"/>
              </w:rPr>
              <w:t>Fövqəladə hallarda malların itməsi, əskik gəlməsi və xarab və ya zay olması barədə akt”</w:t>
            </w:r>
            <w:r w:rsidR="003112A7">
              <w:rPr>
                <w:rFonts w:ascii="Arial" w:eastAsia="Times New Roman" w:hAnsi="Arial" w:cs="Arial"/>
                <w:b/>
                <w:color w:val="002060"/>
                <w:sz w:val="24"/>
                <w:szCs w:val="24"/>
                <w:lang w:val="az-Latn-AZ"/>
              </w:rPr>
              <w:t xml:space="preserve"> 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 xml:space="preserve">(Forma № </w:t>
            </w:r>
            <w:r w:rsid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FİƏM</w:t>
            </w:r>
            <w:r w:rsidR="009F45DD" w:rsidRPr="009F45DD">
              <w:rPr>
                <w:rFonts w:ascii="Arial" w:eastAsia="Times New Roman" w:hAnsi="Arial" w:cs="Arial"/>
                <w:color w:val="002060"/>
                <w:sz w:val="26"/>
                <w:szCs w:val="26"/>
                <w:lang w:val="az-Latn-AZ"/>
              </w:rPr>
              <w:t>-1)</w:t>
            </w:r>
          </w:p>
          <w:p w:rsidR="00E64D10" w:rsidRDefault="00E64D10" w:rsidP="009158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az-Latn-AZ"/>
              </w:rPr>
            </w:pPr>
          </w:p>
        </w:tc>
      </w:tr>
    </w:tbl>
    <w:p w:rsidR="00CD1073" w:rsidRPr="000E4905" w:rsidRDefault="00CD1073" w:rsidP="000E4905">
      <w:pPr>
        <w:ind w:firstLine="708"/>
        <w:rPr>
          <w:lang w:val="az-Latn-AZ"/>
        </w:rPr>
      </w:pPr>
    </w:p>
    <w:sectPr w:rsidR="00CD1073" w:rsidRPr="000E4905" w:rsidSect="00575A80">
      <w:footerReference w:type="default" r:id="rId7"/>
      <w:pgSz w:w="11906" w:h="16838"/>
      <w:pgMar w:top="426" w:right="28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9C7" w:rsidRDefault="00B679C7" w:rsidP="00257929">
      <w:pPr>
        <w:spacing w:after="0" w:line="240" w:lineRule="auto"/>
      </w:pPr>
      <w:r>
        <w:separator/>
      </w:r>
    </w:p>
  </w:endnote>
  <w:endnote w:type="continuationSeparator" w:id="0">
    <w:p w:rsidR="00B679C7" w:rsidRDefault="00B679C7" w:rsidP="0025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205068"/>
      <w:docPartObj>
        <w:docPartGallery w:val="Page Numbers (Bottom of Page)"/>
        <w:docPartUnique/>
      </w:docPartObj>
    </w:sdtPr>
    <w:sdtEndPr/>
    <w:sdtContent>
      <w:p w:rsidR="00AA097B" w:rsidRDefault="00AA09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DC0">
          <w:rPr>
            <w:noProof/>
          </w:rPr>
          <w:t>2</w:t>
        </w:r>
        <w:r>
          <w:fldChar w:fldCharType="end"/>
        </w:r>
      </w:p>
    </w:sdtContent>
  </w:sdt>
  <w:p w:rsidR="00AA097B" w:rsidRDefault="00AA09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9C7" w:rsidRDefault="00B679C7" w:rsidP="00257929">
      <w:pPr>
        <w:spacing w:after="0" w:line="240" w:lineRule="auto"/>
      </w:pPr>
      <w:r>
        <w:separator/>
      </w:r>
    </w:p>
  </w:footnote>
  <w:footnote w:type="continuationSeparator" w:id="0">
    <w:p w:rsidR="00B679C7" w:rsidRDefault="00B679C7" w:rsidP="00257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4905"/>
    <w:rsid w:val="00032B4D"/>
    <w:rsid w:val="000823CA"/>
    <w:rsid w:val="000862DB"/>
    <w:rsid w:val="000E4905"/>
    <w:rsid w:val="00132D34"/>
    <w:rsid w:val="00154DC0"/>
    <w:rsid w:val="00156119"/>
    <w:rsid w:val="001E6627"/>
    <w:rsid w:val="00241125"/>
    <w:rsid w:val="00255390"/>
    <w:rsid w:val="00257929"/>
    <w:rsid w:val="00281F8F"/>
    <w:rsid w:val="00292985"/>
    <w:rsid w:val="003112A7"/>
    <w:rsid w:val="00314061"/>
    <w:rsid w:val="003347C3"/>
    <w:rsid w:val="003572DF"/>
    <w:rsid w:val="003576CE"/>
    <w:rsid w:val="00363ED7"/>
    <w:rsid w:val="003E1D6D"/>
    <w:rsid w:val="003E442A"/>
    <w:rsid w:val="004048C2"/>
    <w:rsid w:val="004872F7"/>
    <w:rsid w:val="004C5EEB"/>
    <w:rsid w:val="004F55AA"/>
    <w:rsid w:val="004F68BB"/>
    <w:rsid w:val="0052325D"/>
    <w:rsid w:val="00575A80"/>
    <w:rsid w:val="005B2D60"/>
    <w:rsid w:val="005C450B"/>
    <w:rsid w:val="005F2860"/>
    <w:rsid w:val="0060685A"/>
    <w:rsid w:val="00625D89"/>
    <w:rsid w:val="00645717"/>
    <w:rsid w:val="00696027"/>
    <w:rsid w:val="006C2297"/>
    <w:rsid w:val="006C32EC"/>
    <w:rsid w:val="00754BED"/>
    <w:rsid w:val="007B63BA"/>
    <w:rsid w:val="008C222F"/>
    <w:rsid w:val="00907AB5"/>
    <w:rsid w:val="00915820"/>
    <w:rsid w:val="009178BB"/>
    <w:rsid w:val="009951CE"/>
    <w:rsid w:val="009951DD"/>
    <w:rsid w:val="009A123A"/>
    <w:rsid w:val="009C1FB0"/>
    <w:rsid w:val="009F45DD"/>
    <w:rsid w:val="00A2537D"/>
    <w:rsid w:val="00A5368D"/>
    <w:rsid w:val="00A54EF4"/>
    <w:rsid w:val="00A6565F"/>
    <w:rsid w:val="00A91766"/>
    <w:rsid w:val="00AA097B"/>
    <w:rsid w:val="00AA5E2A"/>
    <w:rsid w:val="00B5374E"/>
    <w:rsid w:val="00B679C7"/>
    <w:rsid w:val="00BA0788"/>
    <w:rsid w:val="00BC32EB"/>
    <w:rsid w:val="00BD2F53"/>
    <w:rsid w:val="00CC51F9"/>
    <w:rsid w:val="00CD1073"/>
    <w:rsid w:val="00D16C92"/>
    <w:rsid w:val="00DA6888"/>
    <w:rsid w:val="00DB611B"/>
    <w:rsid w:val="00DE4C74"/>
    <w:rsid w:val="00E64D10"/>
    <w:rsid w:val="00EB78A6"/>
    <w:rsid w:val="00EE4C67"/>
    <w:rsid w:val="00F617E8"/>
    <w:rsid w:val="00F76547"/>
    <w:rsid w:val="00F92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7929"/>
  </w:style>
  <w:style w:type="paragraph" w:styleId="a5">
    <w:name w:val="footer"/>
    <w:basedOn w:val="a"/>
    <w:link w:val="a6"/>
    <w:uiPriority w:val="99"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4">
    <w:name w:val="Medium Grid 1 Accent 4"/>
    <w:basedOn w:val="a1"/>
    <w:uiPriority w:val="67"/>
    <w:rsid w:val="000E490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header"/>
    <w:basedOn w:val="a"/>
    <w:link w:val="a4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7929"/>
  </w:style>
  <w:style w:type="paragraph" w:styleId="a5">
    <w:name w:val="footer"/>
    <w:basedOn w:val="a"/>
    <w:link w:val="a6"/>
    <w:uiPriority w:val="99"/>
    <w:semiHidden/>
    <w:unhideWhenUsed/>
    <w:rsid w:val="00257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929"/>
  </w:style>
  <w:style w:type="table" w:styleId="-1">
    <w:name w:val="Colorful Shading Accent 1"/>
    <w:basedOn w:val="a1"/>
    <w:uiPriority w:val="71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Grid Accent 1"/>
    <w:basedOn w:val="a1"/>
    <w:uiPriority w:val="73"/>
    <w:rsid w:val="003E1D6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1">
    <w:name w:val="Medium Grid 1 Accent 1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3">
    <w:name w:val="Medium Grid 1 Accent 3"/>
    <w:basedOn w:val="a1"/>
    <w:uiPriority w:val="67"/>
    <w:rsid w:val="003E1D6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a7">
    <w:name w:val="Table Grid"/>
    <w:basedOn w:val="a1"/>
    <w:uiPriority w:val="59"/>
    <w:rsid w:val="00EE4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0">
    <w:name w:val="Medium Shading 1 Accent 4"/>
    <w:basedOn w:val="a1"/>
    <w:uiPriority w:val="63"/>
    <w:rsid w:val="003572D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2017-05-10T04:30:00Z</dcterms:created>
  <dcterms:modified xsi:type="dcterms:W3CDTF">2017-12-15T10:44:00Z</dcterms:modified>
</cp:coreProperties>
</file>