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0"/>
        <w:gridCol w:w="3990"/>
      </w:tblGrid>
      <w:tr w:rsidR="005F2C4B" w:rsidRPr="005F2C4B" w14:paraId="733C29DA" w14:textId="77777777" w:rsidTr="000A7596">
        <w:trPr>
          <w:jc w:val="center"/>
        </w:trPr>
        <w:tc>
          <w:tcPr>
            <w:tcW w:w="5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20604" w14:textId="77777777" w:rsidR="005F2C4B" w:rsidRPr="005F2C4B" w:rsidRDefault="005F2C4B" w:rsidP="000A7596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z-Latn-AZ"/>
              </w:rPr>
            </w:pPr>
            <w:bookmarkStart w:id="0" w:name="_GoBack"/>
            <w:r w:rsidRPr="005F2C4B">
              <w:rPr>
                <w:rFonts w:ascii="Arial" w:eastAsia="Times New Roman" w:hAnsi="Arial" w:cs="Arial"/>
                <w:sz w:val="24"/>
                <w:szCs w:val="24"/>
                <w:lang w:eastAsia="az-Latn-AZ"/>
              </w:rPr>
              <w:t> </w:t>
            </w:r>
          </w:p>
        </w:tc>
        <w:tc>
          <w:tcPr>
            <w:tcW w:w="41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DB453" w14:textId="77777777" w:rsidR="005F2C4B" w:rsidRPr="005F2C4B" w:rsidRDefault="005F2C4B" w:rsidP="000A7596">
            <w:pPr>
              <w:spacing w:after="0" w:line="240" w:lineRule="auto"/>
              <w:ind w:right="23"/>
              <w:jc w:val="both"/>
              <w:rPr>
                <w:rFonts w:ascii="Arial" w:eastAsia="Times New Roman" w:hAnsi="Arial" w:cs="Arial"/>
                <w:sz w:val="24"/>
                <w:szCs w:val="24"/>
                <w:lang w:eastAsia="az-Latn-AZ"/>
              </w:rPr>
            </w:pPr>
            <w:r w:rsidRPr="005F2C4B">
              <w:rPr>
                <w:rFonts w:ascii="Arial" w:eastAsia="Times New Roman" w:hAnsi="Arial" w:cs="Arial"/>
                <w:sz w:val="24"/>
                <w:szCs w:val="24"/>
                <w:lang w:eastAsia="az-Latn-AZ"/>
              </w:rPr>
              <w:t>Azərbaycan Respublikası Vergilər Nazirliyinin Kollegiyasının 24.12.2012-ci il tarixli 1217050000004800 nömrəli Qərarı ilə təsdiq edilmişdir.</w:t>
            </w:r>
          </w:p>
          <w:p w14:paraId="086BAB26" w14:textId="77777777" w:rsidR="005F2C4B" w:rsidRPr="005F2C4B" w:rsidRDefault="005F2C4B" w:rsidP="000A7596">
            <w:pPr>
              <w:spacing w:after="0" w:line="240" w:lineRule="auto"/>
              <w:ind w:right="23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z-Latn-AZ"/>
              </w:rPr>
            </w:pPr>
            <w:r w:rsidRPr="005F2C4B"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  <w:lang w:eastAsia="az-Latn-AZ"/>
              </w:rPr>
              <w:t>(Vergilər Nazirliyinin Kollegiyasının 31 iyul 2017-ci il tarixli</w:t>
            </w:r>
            <w:r w:rsidRPr="005F2C4B"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  <w:lang w:eastAsia="az-Latn-AZ"/>
              </w:rPr>
              <w:br/>
              <w:t>1717050000017600 nömrəli Qərarı ilə təsdiq edilmiş</w:t>
            </w:r>
            <w:r w:rsidRPr="005F2C4B"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  <w:lang w:eastAsia="az-Latn-AZ"/>
              </w:rPr>
              <w:br/>
              <w:t>əlavə və dəyişikliklərlə)</w:t>
            </w:r>
          </w:p>
          <w:p w14:paraId="25917FDD" w14:textId="77777777" w:rsidR="005F2C4B" w:rsidRPr="005F2C4B" w:rsidRDefault="005F2C4B" w:rsidP="000A75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z-Latn-AZ"/>
              </w:rPr>
            </w:pPr>
            <w:r w:rsidRPr="005F2C4B">
              <w:rPr>
                <w:rFonts w:ascii="Arial" w:eastAsia="Times New Roman" w:hAnsi="Arial" w:cs="Arial"/>
                <w:sz w:val="24"/>
                <w:szCs w:val="24"/>
                <w:lang w:eastAsia="az-Latn-AZ"/>
              </w:rPr>
              <w:t> </w:t>
            </w:r>
          </w:p>
          <w:p w14:paraId="59E2F775" w14:textId="77777777" w:rsidR="005F2C4B" w:rsidRPr="005F2C4B" w:rsidRDefault="005F2C4B" w:rsidP="000A7596">
            <w:pPr>
              <w:spacing w:after="0" w:line="240" w:lineRule="auto"/>
              <w:ind w:right="23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z-Latn-AZ"/>
              </w:rPr>
            </w:pPr>
            <w:r w:rsidRPr="005F2C4B">
              <w:rPr>
                <w:rFonts w:ascii="Arial" w:eastAsia="Times New Roman" w:hAnsi="Arial" w:cs="Arial"/>
                <w:sz w:val="24"/>
                <w:szCs w:val="24"/>
                <w:lang w:eastAsia="az-Latn-AZ"/>
              </w:rPr>
              <w:t>Əlavə - 35</w:t>
            </w:r>
          </w:p>
        </w:tc>
      </w:tr>
    </w:tbl>
    <w:p w14:paraId="661E950B" w14:textId="77777777" w:rsidR="005F2C4B" w:rsidRPr="005F2C4B" w:rsidRDefault="005F2C4B" w:rsidP="005F2C4B">
      <w:pPr>
        <w:spacing w:after="0" w:line="240" w:lineRule="auto"/>
        <w:ind w:right="21"/>
        <w:jc w:val="center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az-Latn-AZ"/>
        </w:rPr>
        <w:t> </w:t>
      </w:r>
    </w:p>
    <w:p w14:paraId="3E48A2C9" w14:textId="77777777" w:rsidR="005F2C4B" w:rsidRPr="005F2C4B" w:rsidRDefault="005F2C4B" w:rsidP="005F2C4B">
      <w:pPr>
        <w:spacing w:after="0" w:line="240" w:lineRule="auto"/>
        <w:ind w:right="21"/>
        <w:jc w:val="center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“</w:t>
      </w:r>
      <w:r w:rsidRPr="005F2C4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az-Latn-AZ"/>
        </w:rPr>
        <w:t>ƏDV ödəyiciləri barədə məlumatların verilməsi” elektron xidməti üzrə inzibati reqlament</w:t>
      </w:r>
    </w:p>
    <w:p w14:paraId="0399C00E" w14:textId="77777777" w:rsidR="005F2C4B" w:rsidRPr="005F2C4B" w:rsidRDefault="005F2C4B" w:rsidP="005F2C4B">
      <w:pPr>
        <w:spacing w:after="0" w:line="240" w:lineRule="auto"/>
        <w:ind w:right="21"/>
        <w:jc w:val="center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az-Latn-AZ"/>
        </w:rPr>
        <w:t> </w:t>
      </w:r>
    </w:p>
    <w:p w14:paraId="3C69940E" w14:textId="77777777" w:rsidR="005F2C4B" w:rsidRPr="005F2C4B" w:rsidRDefault="005F2C4B" w:rsidP="005F2C4B">
      <w:pPr>
        <w:spacing w:after="0" w:line="240" w:lineRule="auto"/>
        <w:ind w:right="21"/>
        <w:jc w:val="center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 Ümumi müddəalar</w:t>
      </w:r>
    </w:p>
    <w:p w14:paraId="3961B50D" w14:textId="77777777" w:rsidR="005F2C4B" w:rsidRPr="005F2C4B" w:rsidRDefault="005F2C4B" w:rsidP="005F2C4B">
      <w:pPr>
        <w:spacing w:after="0" w:line="240" w:lineRule="auto"/>
        <w:ind w:right="21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</w:t>
      </w:r>
    </w:p>
    <w:p w14:paraId="746B9700" w14:textId="77777777" w:rsidR="005F2C4B" w:rsidRPr="005F2C4B" w:rsidRDefault="005F2C4B" w:rsidP="005F2C4B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1.1.</w:t>
      </w:r>
      <w:r w:rsidRPr="005F2C4B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   </w:t>
      </w: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Elektron xidmətin adı: </w:t>
      </w:r>
      <w:r w:rsidRPr="005F2C4B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ƏDV ödəyiciləri barədə məlumatların verilməsi.</w:t>
      </w:r>
    </w:p>
    <w:p w14:paraId="5E8CCEB0" w14:textId="77777777" w:rsidR="005F2C4B" w:rsidRPr="005F2C4B" w:rsidRDefault="005F2C4B" w:rsidP="005F2C4B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1.2.</w:t>
      </w:r>
      <w:r w:rsidRPr="005F2C4B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   </w:t>
      </w: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Elektron xidmətin məzmunu: </w:t>
      </w:r>
      <w:r w:rsidRPr="005F2C4B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Bu xidmət istifadəçinin vergi orqanlarında ƏDV-nin məqsədləri üçün qeydiyyatda olan vergi ödəyiciləri barədə məlumat əldə etmək imkanını əhatə edir.</w:t>
      </w:r>
    </w:p>
    <w:p w14:paraId="5AE22129" w14:textId="77777777" w:rsidR="005F2C4B" w:rsidRPr="005F2C4B" w:rsidRDefault="005F2C4B" w:rsidP="005F2C4B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1.3.</w:t>
      </w:r>
      <w:r w:rsidRPr="005F2C4B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   </w:t>
      </w: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 Elektron xidmətin göstərilməsinin hüquqi əsası: </w:t>
      </w:r>
      <w:r w:rsidRPr="005F2C4B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Azərbaycan Respublikasının Vergi Məcəlləsinin 24-cü və 30-cu maddələri, “İnformasiya əldə etmək haqqında” Azərbaycan Respublikası Qanununun 10-cu maddəsi, Azərbaycan Respublikası Prezidentinin 2001-ci il 29 mart tarixli 454 nömrəli Fərmanı ilə təsdiq edilmiş “Azərbaycan Respublikasının Vergilər Nazirliyi haqqında Əsasnamə”nin 8.2-ci və 8.4-1-ci bəndləri, Azərbaycan Respublikası Prezidentinin “Dövlət orqanlarının elektron xidmətlər göstərməsinin təşkili sahəsində bəzi tədbirlər haqqında” 23 may 2011-ci il tarixli, 429 nömrəli Fərmanının 2-ci və 2-1-ci hissələri, Azərbaycan Respublikası Nazirlər Kabinetinin 24 noyabr 2011-ci il tarixli 191 nömrəli Qərarı ilə təsdiq edilmiş, 1 nömrəli əlavə - “Mərkəzi icra hakimiyyəti orqanları tərəfindən konkret sahələr üzrə elektron xidmətlər göstərilməsi Qaydaları", həmin Qaydalara 1 nömrəli əlavə, eləcə də "Elektron xidmət növlərinin Siyahısı"nın 7.46-cı bəndi.</w:t>
      </w:r>
    </w:p>
    <w:p w14:paraId="301EF8F6" w14:textId="77777777" w:rsidR="005F2C4B" w:rsidRPr="005F2C4B" w:rsidRDefault="005F2C4B" w:rsidP="005F2C4B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1.4.</w:t>
      </w:r>
      <w:r w:rsidRPr="005F2C4B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   </w:t>
      </w: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 Elektron xidməti göstərən dövlət qurumunun adı: </w:t>
      </w:r>
      <w:r w:rsidRPr="005F2C4B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Azərbaycan Respublikasının Vergilər Nazirliyi.</w:t>
      </w:r>
    </w:p>
    <w:p w14:paraId="2F41D1C1" w14:textId="77777777" w:rsidR="005F2C4B" w:rsidRPr="005F2C4B" w:rsidRDefault="005F2C4B" w:rsidP="005F2C4B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1.5.</w:t>
      </w:r>
      <w:r w:rsidRPr="005F2C4B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   </w:t>
      </w: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 Elektron xidmətin digər icraçıları: </w:t>
      </w:r>
      <w:r w:rsidRPr="005F2C4B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Yoxdur.</w:t>
      </w:r>
    </w:p>
    <w:p w14:paraId="0B18B188" w14:textId="77777777" w:rsidR="005F2C4B" w:rsidRPr="005F2C4B" w:rsidRDefault="005F2C4B" w:rsidP="005F2C4B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1.6.</w:t>
      </w:r>
      <w:r w:rsidRPr="005F2C4B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   </w:t>
      </w: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 Elektron xidmətin avtomatlaşdırılma səviyyəsi: </w:t>
      </w:r>
      <w:r w:rsidRPr="005F2C4B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Bu sahədə göstərilən elektron xidmət tam avtomatlaşdırılmışdır.</w:t>
      </w:r>
    </w:p>
    <w:p w14:paraId="4D5F6EC5" w14:textId="77777777" w:rsidR="005F2C4B" w:rsidRPr="005F2C4B" w:rsidRDefault="005F2C4B" w:rsidP="005F2C4B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1.7.</w:t>
      </w:r>
      <w:r w:rsidRPr="005F2C4B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   </w:t>
      </w: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 Elektron xidmətin icra müddəti: </w:t>
      </w:r>
      <w:r w:rsidRPr="005F2C4B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Elektron xidmətin icra müddəti sorğunun informasiya sistemi tərəfindən emalı müddətindən asılıdır.</w:t>
      </w:r>
    </w:p>
    <w:p w14:paraId="61295687" w14:textId="77777777" w:rsidR="005F2C4B" w:rsidRPr="005F2C4B" w:rsidRDefault="005F2C4B" w:rsidP="005F2C4B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1.8.</w:t>
      </w:r>
      <w:r w:rsidRPr="005F2C4B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   </w:t>
      </w: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 Elektron xidmətin göstərilməsinin nəticəsi: </w:t>
      </w:r>
      <w:r w:rsidRPr="005F2C4B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İstifadəçi sorğu edilən şəxsin ƏDV ödəyicisi kimi vergi orqanında qeydiyyatda olub-olmaması barədə məlumat əldə edir.</w:t>
      </w:r>
    </w:p>
    <w:p w14:paraId="09E96684" w14:textId="77777777" w:rsidR="005F2C4B" w:rsidRPr="005F2C4B" w:rsidRDefault="005F2C4B" w:rsidP="005F2C4B">
      <w:pPr>
        <w:spacing w:after="0" w:line="240" w:lineRule="auto"/>
        <w:ind w:right="21"/>
        <w:jc w:val="center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 </w:t>
      </w:r>
    </w:p>
    <w:p w14:paraId="5A0E97E4" w14:textId="77777777" w:rsidR="005F2C4B" w:rsidRPr="005F2C4B" w:rsidRDefault="005F2C4B" w:rsidP="005F2C4B">
      <w:pPr>
        <w:spacing w:after="0" w:line="240" w:lineRule="auto"/>
        <w:ind w:right="21"/>
        <w:jc w:val="center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2. Elektron xidmətin göstərilməsinin həyata keçirilməsi</w:t>
      </w:r>
    </w:p>
    <w:p w14:paraId="7CE5D9AB" w14:textId="77777777" w:rsidR="005F2C4B" w:rsidRPr="005F2C4B" w:rsidRDefault="005F2C4B" w:rsidP="005F2C4B">
      <w:pPr>
        <w:spacing w:after="0" w:line="240" w:lineRule="auto"/>
        <w:ind w:right="21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lastRenderedPageBreak/>
        <w:t> </w:t>
      </w:r>
    </w:p>
    <w:p w14:paraId="18DC7F24" w14:textId="77777777" w:rsidR="005F2C4B" w:rsidRPr="005F2C4B" w:rsidRDefault="005F2C4B" w:rsidP="005F2C4B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2.1. Elektron xidmətin növü: </w:t>
      </w:r>
      <w:r w:rsidRPr="005F2C4B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İnteraktiv.</w:t>
      </w:r>
    </w:p>
    <w:p w14:paraId="5E065208" w14:textId="77777777" w:rsidR="005F2C4B" w:rsidRPr="005F2C4B" w:rsidRDefault="005F2C4B" w:rsidP="005F2C4B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2.2.</w:t>
      </w:r>
      <w:r w:rsidRPr="005F2C4B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</w:t>
      </w: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Elektron xidmət üzrə ödəniş:</w:t>
      </w:r>
      <w:r w:rsidRPr="005F2C4B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</w:t>
      </w:r>
      <w:r w:rsidRPr="005F2C4B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Ödənişsiz.</w:t>
      </w:r>
    </w:p>
    <w:p w14:paraId="3385E176" w14:textId="77777777" w:rsidR="005F2C4B" w:rsidRPr="005F2C4B" w:rsidRDefault="005F2C4B" w:rsidP="005F2C4B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2.3. Elektron xidmətin istifadəçiləri: </w:t>
      </w:r>
      <w:r w:rsidRPr="005F2C4B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Fiziki və hüquqi şəxslər.</w:t>
      </w:r>
    </w:p>
    <w:p w14:paraId="32273C91" w14:textId="77777777" w:rsidR="005F2C4B" w:rsidRPr="005F2C4B" w:rsidRDefault="005F2C4B" w:rsidP="005F2C4B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2.4. Elektron xidmətin təqdim olunma yeri: </w:t>
      </w:r>
      <w:r w:rsidRPr="005F2C4B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Azərbaycan Respublikasının Vergilər Nazirliyinin rəsm internet səhifəsinin “E-xidmətlər” bölməsi</w:t>
      </w:r>
      <w:r w:rsidRPr="005F2C4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az-Latn-AZ"/>
        </w:rPr>
        <w:t> </w:t>
      </w:r>
      <w:r w:rsidRPr="005F2C4B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(</w:t>
      </w:r>
      <w:hyperlink r:id="rId4" w:history="1">
        <w:r w:rsidRPr="005F2C4B">
          <w:rPr>
            <w:rFonts w:ascii="Arial" w:eastAsia="Times New Roman" w:hAnsi="Arial" w:cs="Arial"/>
            <w:i/>
            <w:iCs/>
            <w:color w:val="800080"/>
            <w:sz w:val="24"/>
            <w:szCs w:val="24"/>
            <w:u w:val="single"/>
            <w:lang w:eastAsia="az-Latn-AZ"/>
          </w:rPr>
          <w:t>https://www.e-taxes.gov.az/ebyn/edvPayerChecker.jsp</w:t>
        </w:r>
      </w:hyperlink>
      <w:r w:rsidRPr="005F2C4B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), https://www.e-gov.az.</w:t>
      </w:r>
    </w:p>
    <w:p w14:paraId="264B5235" w14:textId="77777777" w:rsidR="005F2C4B" w:rsidRPr="005F2C4B" w:rsidRDefault="005F2C4B" w:rsidP="005F2C4B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2.5. Elektron xidmət barədə məlumatlandırma:</w:t>
      </w:r>
    </w:p>
    <w:p w14:paraId="329D7254" w14:textId="77777777" w:rsidR="005F2C4B" w:rsidRPr="005F2C4B" w:rsidRDefault="005F2C4B" w:rsidP="005F2C4B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- http://www.taxes.gov.az;</w:t>
      </w:r>
    </w:p>
    <w:p w14:paraId="5D37C765" w14:textId="77777777" w:rsidR="005F2C4B" w:rsidRPr="005F2C4B" w:rsidRDefault="005F2C4B" w:rsidP="005F2C4B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- https://www.e-taxes.gov.az;</w:t>
      </w:r>
    </w:p>
    <w:p w14:paraId="3FE96773" w14:textId="77777777" w:rsidR="005F2C4B" w:rsidRPr="005F2C4B" w:rsidRDefault="005F2C4B" w:rsidP="005F2C4B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- https://www.e-gov.az;</w:t>
      </w:r>
    </w:p>
    <w:p w14:paraId="783286FB" w14:textId="77777777" w:rsidR="005F2C4B" w:rsidRPr="005F2C4B" w:rsidRDefault="005F2C4B" w:rsidP="005F2C4B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- Azərbaycan Respublikasının Vergilər Nazirliyinin Çağrı Mərkəzi (195);</w:t>
      </w:r>
    </w:p>
    <w:p w14:paraId="45715414" w14:textId="77777777" w:rsidR="005F2C4B" w:rsidRPr="005F2C4B" w:rsidRDefault="005F2C4B" w:rsidP="005F2C4B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- Vergi ödəyicilərinə xidmət strukturları (müvafiq idarə və şöbələr);</w:t>
      </w:r>
    </w:p>
    <w:p w14:paraId="27B357B6" w14:textId="77777777" w:rsidR="005F2C4B" w:rsidRPr="005F2C4B" w:rsidRDefault="005F2C4B" w:rsidP="005F2C4B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- Vergi ödəyicilərinə xidmət mərkəzləri;</w:t>
      </w:r>
    </w:p>
    <w:p w14:paraId="2638AFCB" w14:textId="77777777" w:rsidR="005F2C4B" w:rsidRPr="005F2C4B" w:rsidRDefault="005F2C4B" w:rsidP="005F2C4B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- office@taxes.gov.az.</w:t>
      </w:r>
    </w:p>
    <w:p w14:paraId="67BCCDF1" w14:textId="77777777" w:rsidR="005F2C4B" w:rsidRPr="005F2C4B" w:rsidRDefault="005F2C4B" w:rsidP="005F2C4B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2.6. Elektron xidmətin göstərilməsi üçün tələb olunan sənədlər və onların təqdim olunma forması: </w:t>
      </w:r>
      <w:r w:rsidRPr="005F2C4B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Elektron xidmətin göstərilməsi üçün sənəd tələb olunmur.</w:t>
      </w:r>
    </w:p>
    <w:p w14:paraId="51359687" w14:textId="77777777" w:rsidR="005F2C4B" w:rsidRPr="005F2C4B" w:rsidRDefault="005F2C4B" w:rsidP="005F2C4B">
      <w:pPr>
        <w:spacing w:after="0" w:line="240" w:lineRule="auto"/>
        <w:ind w:right="21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</w:t>
      </w:r>
    </w:p>
    <w:p w14:paraId="0FDC9C2D" w14:textId="77777777" w:rsidR="005F2C4B" w:rsidRPr="005F2C4B" w:rsidRDefault="005F2C4B" w:rsidP="005F2C4B">
      <w:pPr>
        <w:spacing w:after="0" w:line="240" w:lineRule="auto"/>
        <w:ind w:right="21"/>
        <w:jc w:val="center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 Elektron xidmətin göstərilməsi üçün</w:t>
      </w:r>
      <w:r w:rsidRPr="005F2C4B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</w:t>
      </w: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inzibati prosedurlar</w:t>
      </w:r>
    </w:p>
    <w:p w14:paraId="1D6029BD" w14:textId="77777777" w:rsidR="005F2C4B" w:rsidRPr="005F2C4B" w:rsidRDefault="005F2C4B" w:rsidP="005F2C4B">
      <w:pPr>
        <w:spacing w:after="0" w:line="240" w:lineRule="auto"/>
        <w:ind w:right="21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</w:t>
      </w:r>
    </w:p>
    <w:p w14:paraId="0D2E04C4" w14:textId="77777777" w:rsidR="005F2C4B" w:rsidRPr="005F2C4B" w:rsidRDefault="005F2C4B" w:rsidP="005F2C4B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3.2. İnteraktiv elektron xidmətlər uçun sorğu:</w:t>
      </w:r>
    </w:p>
    <w:p w14:paraId="39798328" w14:textId="77777777" w:rsidR="005F2C4B" w:rsidRPr="005F2C4B" w:rsidRDefault="005F2C4B" w:rsidP="005F2C4B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3.2.1. Sorğunun formalaşdırılması: </w:t>
      </w:r>
      <w:r w:rsidRPr="005F2C4B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Xidmətin göstərilməsi prosesi tamamilə informasiya sistemləri tərəfindən həyata keçirilir. Bu barədə müraciət edən istifadəçi bu reqlamentin 2.4-cü bəndində elektron xidmətin təqdim edildiyi internet ünvanından “ƏDV ödəyicisi barədə məlumat verilməsi” elektron xidməti üzrə öndə açılmış “ƏDV ödəyicisinin axtarışı” adlı ekranında “VÖEN” qrafasına sorğu edilən vergi ödəyicisinin VÖEN-i daxil edilərək “Yoxla” düyməsi sıxılmaqla həmin şəxsin vergi orqanında ƏDV ödəyicisi kimi qeydiyyatında olub-olmaması yoxlanılır. Həmin şəxs ƏDV ödəyicisi olduqda ekrana “Bu ödəyici ƏDV qeydiyyatındadır: 1500260451 – “MRT” MMC” məzmunda mesaj çıxır. Həmin şəxs ƏDV ödəyicisi olmadıqda isə ekrana ”Bu ödəyici ƏDV qeydiyyatında deyildir: 1000165741 – “Xəzan” SC” məzmunda mesaj çıxır. Bununla da istifadəçi həmin şəxsin vergi orqanında ƏDV ödəyicisi olması barədə informasiyanı avtomatik olaraq əldə edir.</w:t>
      </w:r>
    </w:p>
    <w:p w14:paraId="05A978F7" w14:textId="77777777" w:rsidR="005F2C4B" w:rsidRPr="005F2C4B" w:rsidRDefault="005F2C4B" w:rsidP="005F2C4B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3.2.2. Sorğunun qəbulu: </w:t>
      </w:r>
      <w:r w:rsidRPr="005F2C4B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Sorğu məlumatları sistemə daxil edilərək istifadəçi tərəfindən təsdiqləndiyi andan avtomatik olaraq qəbul edilir və sorğunun informasiya sistemində emalı müddətindən asılı olaraq ekranda göstərilir.</w:t>
      </w:r>
    </w:p>
    <w:p w14:paraId="519250A1" w14:textId="77777777" w:rsidR="005F2C4B" w:rsidRPr="005F2C4B" w:rsidRDefault="005F2C4B" w:rsidP="005F2C4B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3.3. Elektron xidmətin göstərilməsi və ya imtina edilməsi:</w:t>
      </w:r>
    </w:p>
    <w:p w14:paraId="752C1377" w14:textId="77777777" w:rsidR="005F2C4B" w:rsidRPr="005F2C4B" w:rsidRDefault="005F2C4B" w:rsidP="005F2C4B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3.3.1. Sorğunun yerinə yetirilməsindən imtina halları (tam və qismən avtomatlaşdırılmış xidmətlərin uyğun xüsusiyyətləri nəzərə alınmaqla): </w:t>
      </w:r>
      <w:r w:rsidRPr="005F2C4B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İstifadəçi sorğunun formalaşdırılması üçün bu reqlamentin 3.2.1-ci yarımbəndində nəzərdə tutulmuş məlumatları səhv daxil etdikdə sorğu qəbul edilmir. Səhv məlumatın daxil edilməsi istifadəçinin yenidən sorğu verməsinə mane olmur.</w:t>
      </w:r>
    </w:p>
    <w:p w14:paraId="36F3BA69" w14:textId="77777777" w:rsidR="005F2C4B" w:rsidRPr="005F2C4B" w:rsidRDefault="005F2C4B" w:rsidP="005F2C4B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3.3.2. Sorğunun qəbulu: </w:t>
      </w:r>
      <w:r w:rsidRPr="005F2C4B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İstifadəçi tərəfindən bu reqlamentin 3.2.1-ci yarımbəndində nəzərdə tutulmuş məlumatlar düzgün daxil edildikdə sorğu qəbul olunur.</w:t>
      </w:r>
    </w:p>
    <w:p w14:paraId="3F43237D" w14:textId="77777777" w:rsidR="005F2C4B" w:rsidRPr="005F2C4B" w:rsidRDefault="005F2C4B" w:rsidP="005F2C4B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3.4. Sorğunun icrası:</w:t>
      </w:r>
    </w:p>
    <w:p w14:paraId="0DB547FB" w14:textId="77777777" w:rsidR="005F2C4B" w:rsidRPr="005F2C4B" w:rsidRDefault="005F2C4B" w:rsidP="005F2C4B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3.4.1. Ardıcıl hər bir inzibati əməliyyat, o cümlədən məsul şəxs haqqında məlumat: </w:t>
      </w:r>
      <w:r w:rsidRPr="005F2C4B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Məlumatlar bu reqlamentin 3.2.1-ci yarımbəndindəki qaydaya uyğun sistemə daxil edilir, “YOXLA” düymə sıxılan an sorğu icra olunur və sorğunun informasiya sistemində emalı müddətindən asılı olaraq ekranda göstərilir.</w:t>
      </w:r>
    </w:p>
    <w:p w14:paraId="7E972C4A" w14:textId="77777777" w:rsidR="005F2C4B" w:rsidRPr="005F2C4B" w:rsidRDefault="005F2C4B" w:rsidP="005F2C4B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 xml:space="preserve">Elektron xidmətin göstərilməsinə Azərbaycan Respublikasının Vergilər Nazirliyinin </w:t>
      </w:r>
      <w:r w:rsidRPr="005F2C4B">
        <w:rPr>
          <w:rFonts w:ascii="Arial" w:hAnsi="Arial" w:cs="Arial"/>
          <w:color w:val="000000"/>
          <w:sz w:val="24"/>
          <w:szCs w:val="24"/>
        </w:rPr>
        <w:t xml:space="preserve">Vergi risklərinin təhlili və nəzarəti departamenti, Vergilər Nazirliyinin Vergi ödəyicilərinə xidmət və şəffaf vergi partnyorluğu departamenti və Vergilər Nazirliyinin İnformasiya texnologiyaları mərkəzi </w:t>
      </w:r>
      <w:r w:rsidRPr="005F2C4B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məsuliyyət daşıyır.</w:t>
      </w:r>
    </w:p>
    <w:p w14:paraId="088B175C" w14:textId="77777777" w:rsidR="005F2C4B" w:rsidRPr="005F2C4B" w:rsidRDefault="005F2C4B" w:rsidP="005F2C4B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3.4.2. hər bir inzibati əməliyyatın məzmunu, yerinə yetirilmə müddəti və/və ya maksimal yerinə yetirilmə müddəti: </w:t>
      </w:r>
      <w:r w:rsidRPr="005F2C4B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Elektron xidmətinin fəaliyyəti hər hansı bir inzibati prosedur ilə əhatə olunmayıb.</w:t>
      </w:r>
    </w:p>
    <w:p w14:paraId="5B0BDD4B" w14:textId="77777777" w:rsidR="005F2C4B" w:rsidRPr="005F2C4B" w:rsidRDefault="005F2C4B" w:rsidP="005F2C4B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3.4.3. İnzibati əməliyyatda iştirak edən digər dövlət orqanı haqqında məlumat: </w:t>
      </w:r>
      <w:r w:rsidRPr="005F2C4B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Yoxdur.</w:t>
      </w:r>
    </w:p>
    <w:p w14:paraId="71355AEA" w14:textId="77777777" w:rsidR="005F2C4B" w:rsidRPr="005F2C4B" w:rsidRDefault="005F2C4B" w:rsidP="005F2C4B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3.4.4. Hər bir inzibati prosedurun nəticəsi və onun verilməsi qaydası: </w:t>
      </w:r>
      <w:r w:rsidRPr="005F2C4B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Elektron xidmətin göstərilməsi zamanı sistemdə sorğunun cavablandırılması real vaxt rejimdə dərhal aparılır və sorğunun informasiya sistemində emalı müddətindən asılı olaraq ekranda sorğu edilən vergi ödəyicisinin ƏDV-nin məqsədləri üçün qeydiyyatda olub-olmaması barədə müvafiq informasiya göstərilir.</w:t>
      </w:r>
    </w:p>
    <w:p w14:paraId="26EDA697" w14:textId="77777777" w:rsidR="005F2C4B" w:rsidRPr="005F2C4B" w:rsidRDefault="005F2C4B" w:rsidP="005F2C4B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3.5. Elektron xidmətin yerinə yetirilməsinə nəzarət:</w:t>
      </w:r>
    </w:p>
    <w:p w14:paraId="061CB1C5" w14:textId="77777777" w:rsidR="005F2C4B" w:rsidRPr="005F2C4B" w:rsidRDefault="005F2C4B" w:rsidP="005F2C4B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3.5.1. Nəzarət forması: </w:t>
      </w:r>
      <w:r w:rsidRPr="005F2C4B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Elektron xidmət servisinin daim işlək vəziyyətdə olması Azərbaycan Respublikasının Vergilər Nazirliyi tərəfindən gündəlik nəzarətdə saxlanılır.</w:t>
      </w:r>
    </w:p>
    <w:p w14:paraId="15DC8DEA" w14:textId="77777777" w:rsidR="005F2C4B" w:rsidRPr="005F2C4B" w:rsidRDefault="005F2C4B" w:rsidP="005F2C4B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3.5.2. Nəzarət qaydası: </w:t>
      </w:r>
      <w:r w:rsidRPr="005F2C4B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Bu xidmətin yerinə yetirilməsinə nəzarət Azərbaycan Respublikasının Vergilər Nazirliyinin</w:t>
      </w:r>
      <w:r w:rsidRPr="005F2C4B">
        <w:rPr>
          <w:rFonts w:ascii="Arial" w:hAnsi="Arial" w:cs="Arial"/>
          <w:color w:val="000000"/>
          <w:sz w:val="24"/>
          <w:szCs w:val="24"/>
        </w:rPr>
        <w:t xml:space="preserve"> İnformasiya texnologiyaları mərkəzi</w:t>
      </w:r>
      <w:r w:rsidRPr="005F2C4B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 xml:space="preserve"> tərəfindən həyata keçirilir və bu prosesdə yaranan hər hansı anlaşılmazlığın aradan qaldırılması və ya metodiki dəstəyin göstərilməsi məqsədilə Azərbaycan Respublikasının Vergilər Nazirliyinin Çağrı Mərkəzi (195) fəaliyyət göstərir.</w:t>
      </w:r>
    </w:p>
    <w:p w14:paraId="493CF817" w14:textId="77777777" w:rsidR="005F2C4B" w:rsidRPr="005F2C4B" w:rsidRDefault="005F2C4B" w:rsidP="005F2C4B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3.6. Elektron xidmətin göstərilməsi üzrə mübahisələr: </w:t>
      </w:r>
      <w:r w:rsidRPr="005F2C4B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İstifadəçi elektron xidmətlə bağlı onu razı salmayan istənilən məsələ barədə inzibati qaydada yuxarı səlahiyyətli orqana (vəzifəli şəxsə) və məhkəməyə şikayət edə bilər.</w:t>
      </w:r>
    </w:p>
    <w:p w14:paraId="43065908" w14:textId="77777777" w:rsidR="005F2C4B" w:rsidRPr="005F2C4B" w:rsidRDefault="005F2C4B" w:rsidP="005F2C4B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3.6.1. İstifadəçinin şikayət etmək hüququ haqqında məlumat: </w:t>
      </w:r>
      <w:r w:rsidRPr="005F2C4B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Elektron xidmətin göstərilməsindən və ya elektron xidmətin göstərilməsindən imtinadan qanunvericiliyə uyğun olaraq inzibati qaydada və məhkəməyə şikayət verilə bilər.</w:t>
      </w:r>
    </w:p>
    <w:p w14:paraId="6592571A" w14:textId="77777777" w:rsidR="005F2C4B" w:rsidRPr="005F2C4B" w:rsidRDefault="005F2C4B" w:rsidP="005F2C4B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3.6.2. Şikayətin əsaslandırılması və baxılması üçün lazım olan informasiya: </w:t>
      </w:r>
      <w:r w:rsidRPr="005F2C4B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İnzibati şikayətin forması “İnzibati icraat haqqında” Azərbaycan Respublikasının Qanununun 74-cü maddəsinə uyğun olmalıdır.</w:t>
      </w:r>
    </w:p>
    <w:p w14:paraId="3A24806C" w14:textId="77777777" w:rsidR="005F2C4B" w:rsidRPr="005F2C4B" w:rsidRDefault="005F2C4B" w:rsidP="005F2C4B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3.6.3. Şikayətin baxılma müddəti: </w:t>
      </w:r>
      <w:r w:rsidRPr="005F2C4B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Şikayət inzibati orqana verildikdə, şikayətə “İnzibati icraat haqqında” Azərbaycan Respublikasının Qanunun 78-ci maddəsinə əsasən, 1 ay müddətinə baxılır.</w:t>
      </w:r>
    </w:p>
    <w:p w14:paraId="255F925E" w14:textId="77777777" w:rsidR="005F2C4B" w:rsidRPr="005F2C4B" w:rsidRDefault="005F2C4B" w:rsidP="005F2C4B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3.6.4.</w:t>
      </w:r>
      <w:r w:rsidRPr="005F2C4B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 Məhkəməyə verilən şikayətə Azərbaycan Respublikasının İnzibati Prosessual Məcəlləsi ilə müəyyən edilmiş qaydada baxılır.</w:t>
      </w:r>
    </w:p>
    <w:p w14:paraId="5E7EDF89" w14:textId="77777777" w:rsidR="005F2C4B" w:rsidRPr="005F2C4B" w:rsidRDefault="005F2C4B" w:rsidP="005F2C4B">
      <w:pPr>
        <w:spacing w:after="0" w:line="240" w:lineRule="auto"/>
        <w:ind w:right="21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5F2C4B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 </w:t>
      </w:r>
    </w:p>
    <w:p w14:paraId="44527E3C" w14:textId="77777777" w:rsidR="00D168AE" w:rsidRPr="005F2C4B" w:rsidRDefault="00D168AE">
      <w:pPr>
        <w:rPr>
          <w:rFonts w:ascii="Arial" w:hAnsi="Arial" w:cs="Arial"/>
          <w:sz w:val="24"/>
          <w:szCs w:val="24"/>
        </w:rPr>
      </w:pPr>
    </w:p>
    <w:bookmarkEnd w:id="0"/>
    <w:sectPr w:rsidR="00D168AE" w:rsidRPr="005F2C4B" w:rsidSect="00470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4B"/>
    <w:rsid w:val="00470F17"/>
    <w:rsid w:val="005F2C4B"/>
    <w:rsid w:val="00D1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F2B35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C4B"/>
    <w:pPr>
      <w:spacing w:after="200" w:line="276" w:lineRule="auto"/>
    </w:pPr>
    <w:rPr>
      <w:sz w:val="22"/>
      <w:szCs w:val="22"/>
      <w:lang w:val="az-Latn-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e-taxes.gov.az/ebyn/edvPayerChecker.jsp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1181</Words>
  <Characters>6736</Characters>
  <Application>Microsoft Macintosh Word</Application>
  <DocSecurity>0</DocSecurity>
  <Lines>56</Lines>
  <Paragraphs>15</Paragraphs>
  <ScaleCrop>false</ScaleCrop>
  <LinksUpToDate>false</LinksUpToDate>
  <CharactersWithSpaces>7902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2017-08-16T12:02:00Z</dcterms:created>
  <dcterms:modified xsi:type="dcterms:W3CDTF">2017-08-16T12:03:00Z</dcterms:modified>
</cp:coreProperties>
</file>