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word/footer1.xml" ContentType="application/vnd.openxmlformats-officedocument.wordprocessingml.footer+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11.png" ContentType="image/png"/>
  <Override PartName="/word/media/image9.png" ContentType="image/png"/>
  <Override PartName="/word/media/image10.png" ContentType="image/png"/>
  <Override PartName="/word/media/image7.png" ContentType="image/png"/>
  <Override PartName="/word/media/image12.png" ContentType="image/png"/>
  <Override PartName="/word/media/image8.png" ContentType="image/png"/>
  <Override PartName="/word/media/image13.png" ContentType="image/png"/>
  <Override PartName="/word/media/image14.png" ContentType="image/png"/>
  <Override PartName="/word/media/image15.png" ContentType="image/png"/>
  <Override PartName="/word/media/image16.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tabs>
          <w:tab w:val="clear" w:pos="708"/>
          <w:tab w:val="left" w:pos="0" w:leader="none"/>
        </w:tabs>
        <w:spacing w:lineRule="auto" w:line="360"/>
        <w:ind w:left="5103" w:right="-2" w:hanging="0"/>
        <w:jc w:val="both"/>
        <w:rPr>
          <w:rFonts w:ascii="Arial" w:hAnsi="Arial" w:cs="Arial"/>
          <w:bCs/>
          <w:color w:val="000000" w:themeColor="text1"/>
          <w:sz w:val="24"/>
          <w:szCs w:val="24"/>
          <w:lang w:val="az-Latn-AZ"/>
        </w:rPr>
      </w:pPr>
      <w:r>
        <w:rPr>
          <w:rFonts w:cs="Arial" w:ascii="Arial" w:hAnsi="Arial"/>
          <w:bCs/>
          <w:color w:val="000000" w:themeColor="text1"/>
          <w:sz w:val="24"/>
          <w:szCs w:val="24"/>
          <w:lang w:val="az-Latn-AZ"/>
        </w:rPr>
        <w:t>Azərbaycan Respublikasının İqtisadiyyat Nazirliyi yanında Dövlət Vergi Xidmətinin 23 fevral 2022-ci il tarixli 2217040100103500 №-li Əmri ilə təsdiq edilmişdir.</w:t>
      </w:r>
    </w:p>
    <w:p>
      <w:pPr>
        <w:pStyle w:val="Caption1"/>
        <w:tabs>
          <w:tab w:val="clear" w:pos="708"/>
          <w:tab w:val="left" w:pos="5103" w:leader="none"/>
        </w:tabs>
        <w:spacing w:lineRule="auto" w:line="360"/>
        <w:ind w:left="57" w:right="-2" w:firstLine="284"/>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left="57" w:right="-2" w:firstLine="284"/>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left="57" w:right="-2" w:hanging="0"/>
        <w:rPr>
          <w:rFonts w:ascii="Arial" w:hAnsi="Arial" w:cs="Arial"/>
          <w:b/>
          <w:b/>
          <w:bCs/>
          <w:sz w:val="24"/>
          <w:szCs w:val="24"/>
          <w:lang w:val="az-Latn-AZ"/>
        </w:rPr>
      </w:pPr>
      <w:r>
        <w:rPr>
          <w:rFonts w:cs="Arial" w:ascii="Arial" w:hAnsi="Arial"/>
          <w:b/>
          <w:bCs/>
          <w:sz w:val="24"/>
          <w:szCs w:val="24"/>
          <w:lang w:val="az-Latn-AZ"/>
        </w:rPr>
        <w:t>“</w:t>
      </w:r>
      <w:r>
        <w:rPr>
          <w:rFonts w:cs="Arial" w:ascii="Arial" w:hAnsi="Arial"/>
          <w:b/>
          <w:bCs/>
          <w:sz w:val="24"/>
          <w:szCs w:val="24"/>
          <w:lang w:val="az-Latn-AZ"/>
        </w:rPr>
        <w:t>Ödəmə mənbəyində tutulan vergi bəyannaməsi”nin tərtib edilməsi</w:t>
      </w:r>
    </w:p>
    <w:p>
      <w:pPr>
        <w:pStyle w:val="Caption1"/>
        <w:spacing w:lineRule="auto" w:line="360"/>
        <w:ind w:right="-2" w:hanging="0"/>
        <w:rPr>
          <w:rFonts w:ascii="Arial" w:hAnsi="Arial" w:cs="Arial"/>
          <w:b/>
          <w:b/>
          <w:sz w:val="24"/>
          <w:szCs w:val="24"/>
          <w:lang w:val="az-Latn-AZ"/>
        </w:rPr>
      </w:pPr>
      <w:r>
        <w:rPr>
          <w:rFonts w:cs="Arial" w:ascii="Arial" w:hAnsi="Arial"/>
          <w:b/>
          <w:sz w:val="24"/>
          <w:szCs w:val="24"/>
          <w:lang w:val="az-Latn-AZ"/>
        </w:rPr>
        <w:t>Q A Y D A S I</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Ödəmə mənbəyində tutulan vergi bəyannaməsi</w:t>
      </w:r>
      <w:r>
        <w:rPr>
          <w:rFonts w:cs="Arial" w:ascii="Arial" w:hAnsi="Arial"/>
          <w:sz w:val="24"/>
          <w:szCs w:val="24"/>
          <w:lang w:val="az-Latn-AZ"/>
        </w:rPr>
        <w:t>” (bundan sonra Bəyannamə) Azərbaycan Respublikası Vergi Məcəlləsinin 150.1-ci maddəsində göstərilmiş şəxslər tərəfindən (bu Məcəllənin 150.1.1-ci və 150.1.2-ci maddəsində göstərilmiş şəxslər, habelə yalnız daşınan və daşınmaz əmlak üçün ödənilən icarə haqqı üzrə ödəmə mənbəyində vergitutma öhdəliyi yaranan sadələşdirilmiş verginin ödəyiciləri istisna olmaqla) bu Qaydalara əsasən kimi tərtib və təqdim edilir.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Bəyannamə rüb başa çatdıqdan sonra növbəti ayın 20-dən gec olmayaraq təqdim edilir. </w:t>
      </w:r>
    </w:p>
    <w:p>
      <w:pPr>
        <w:pStyle w:val="Caption1"/>
        <w:spacing w:lineRule="auto" w:line="360"/>
        <w:ind w:right="-2" w:firstLine="567"/>
        <w:jc w:val="both"/>
        <w:rPr>
          <w:rFonts w:ascii="Arial" w:hAnsi="Arial" w:cs="Arial"/>
          <w:sz w:val="24"/>
          <w:szCs w:val="24"/>
          <w:lang w:val="az-Latn-AZ"/>
        </w:rPr>
      </w:pPr>
      <w:r>
        <w:rPr>
          <w:rFonts w:cs="Arial" w:ascii="Arial" w:hAnsi="Arial"/>
          <w:b/>
          <w:sz w:val="24"/>
          <w:szCs w:val="24"/>
          <w:lang w:val="az-Latn-AZ"/>
        </w:rPr>
        <w:t>Qeyd</w:t>
      </w:r>
      <w:r>
        <w:rPr>
          <w:rFonts w:cs="Arial" w:ascii="Arial" w:hAnsi="Arial"/>
          <w:sz w:val="24"/>
          <w:szCs w:val="24"/>
          <w:lang w:val="az-Latn-AZ"/>
        </w:rPr>
        <w:t xml:space="preserve"> yerində vergi ödəyicisinə bu bəyannamə formasının tərtib edilməsi zamanı </w:t>
      </w:r>
      <w:r>
        <w:rPr>
          <w:rFonts w:cs="Arial" w:ascii="Arial" w:hAnsi="Arial"/>
          <w:b/>
          <w:sz w:val="24"/>
          <w:szCs w:val="24"/>
          <w:lang w:val="az-Latn-AZ"/>
        </w:rPr>
        <w:t>!</w:t>
      </w:r>
      <w:r>
        <w:rPr>
          <w:rFonts w:cs="Arial" w:ascii="Arial" w:hAnsi="Arial"/>
          <w:sz w:val="24"/>
          <w:szCs w:val="24"/>
          <w:lang w:val="az-Latn-AZ"/>
        </w:rPr>
        <w:t xml:space="preserve"> (</w:t>
      </w:r>
      <w:r>
        <w:rPr>
          <w:rFonts w:cs="Arial" w:ascii="Arial" w:hAnsi="Arial"/>
          <w:i/>
          <w:sz w:val="24"/>
          <w:szCs w:val="24"/>
          <w:lang w:val="az-Latn-AZ"/>
        </w:rPr>
        <w:t>nida</w:t>
      </w:r>
      <w:r>
        <w:rPr>
          <w:rFonts w:cs="Arial" w:ascii="Arial" w:hAnsi="Arial"/>
          <w:sz w:val="24"/>
          <w:szCs w:val="24"/>
          <w:lang w:val="az-Latn-AZ"/>
        </w:rPr>
        <w:t xml:space="preserve">) durğu işarəsindən və </w:t>
      </w:r>
      <w:r>
        <w:rPr>
          <w:rFonts w:cs="Arial" w:ascii="Arial" w:hAnsi="Arial"/>
          <w:b/>
          <w:sz w:val="24"/>
          <w:szCs w:val="24"/>
          <w:lang w:val="az-Latn-AZ"/>
        </w:rPr>
        <w:t>+</w:t>
      </w:r>
      <w:r>
        <w:rPr>
          <w:rFonts w:cs="Arial" w:ascii="Arial" w:hAnsi="Arial"/>
          <w:sz w:val="24"/>
          <w:szCs w:val="24"/>
          <w:lang w:val="az-Latn-AZ"/>
        </w:rPr>
        <w:t xml:space="preserve"> (</w:t>
      </w:r>
      <w:r>
        <w:rPr>
          <w:rFonts w:cs="Arial" w:ascii="Arial" w:hAnsi="Arial"/>
          <w:i/>
          <w:sz w:val="24"/>
          <w:szCs w:val="24"/>
          <w:lang w:val="az-Latn-AZ"/>
        </w:rPr>
        <w:t>üstəgəl</w:t>
      </w:r>
      <w:r>
        <w:rPr>
          <w:rFonts w:cs="Arial" w:ascii="Arial" w:hAnsi="Arial"/>
          <w:sz w:val="24"/>
          <w:szCs w:val="24"/>
          <w:lang w:val="az-Latn-AZ"/>
        </w:rPr>
        <w:t xml:space="preserve">), </w:t>
      </w:r>
      <w:r>
        <w:rPr>
          <w:rFonts w:cs="Arial" w:ascii="Arial" w:hAnsi="Arial"/>
          <w:b/>
          <w:sz w:val="24"/>
          <w:szCs w:val="24"/>
          <w:lang w:val="az-Latn-AZ"/>
        </w:rPr>
        <w:t>/</w:t>
      </w:r>
      <w:r>
        <w:rPr>
          <w:rFonts w:cs="Arial" w:ascii="Arial" w:hAnsi="Arial"/>
          <w:sz w:val="24"/>
          <w:szCs w:val="24"/>
          <w:lang w:val="az-Latn-AZ"/>
        </w:rPr>
        <w:t xml:space="preserve"> (</w:t>
      </w:r>
      <w:r>
        <w:rPr>
          <w:rFonts w:cs="Arial" w:ascii="Arial" w:hAnsi="Arial"/>
          <w:i/>
          <w:sz w:val="24"/>
          <w:szCs w:val="24"/>
          <w:lang w:val="az-Latn-AZ"/>
        </w:rPr>
        <w:t>bölmə</w:t>
      </w:r>
      <w:r>
        <w:rPr>
          <w:rFonts w:cs="Arial" w:ascii="Arial" w:hAnsi="Arial"/>
          <w:sz w:val="24"/>
          <w:szCs w:val="24"/>
          <w:lang w:val="az-Latn-AZ"/>
        </w:rPr>
        <w:t xml:space="preserve">), </w:t>
      </w:r>
      <w:r>
        <w:rPr>
          <w:rFonts w:cs="Arial" w:ascii="Arial" w:hAnsi="Arial"/>
          <w:b/>
          <w:sz w:val="24"/>
          <w:szCs w:val="24"/>
          <w:lang w:val="az-Latn-AZ"/>
        </w:rPr>
        <w:t>%</w:t>
      </w:r>
      <w:r>
        <w:rPr>
          <w:rFonts w:cs="Arial" w:ascii="Arial" w:hAnsi="Arial"/>
          <w:sz w:val="24"/>
          <w:szCs w:val="24"/>
          <w:lang w:val="az-Latn-AZ"/>
        </w:rPr>
        <w:t xml:space="preserve"> (</w:t>
      </w:r>
      <w:r>
        <w:rPr>
          <w:rFonts w:cs="Arial" w:ascii="Arial" w:hAnsi="Arial"/>
          <w:i/>
          <w:sz w:val="24"/>
          <w:szCs w:val="24"/>
          <w:lang w:val="az-Latn-AZ"/>
        </w:rPr>
        <w:t>faiz</w:t>
      </w:r>
      <w:r>
        <w:rPr>
          <w:rFonts w:cs="Arial" w:ascii="Arial" w:hAnsi="Arial"/>
          <w:sz w:val="24"/>
          <w:szCs w:val="24"/>
          <w:lang w:val="az-Latn-AZ"/>
        </w:rPr>
        <w:t xml:space="preserve">) və </w:t>
      </w:r>
      <w:r>
        <w:rPr>
          <w:rFonts w:cs="Arial" w:ascii="Arial" w:hAnsi="Arial"/>
          <w:b/>
          <w:sz w:val="24"/>
          <w:szCs w:val="24"/>
          <w:lang w:val="az-Latn-AZ"/>
        </w:rPr>
        <w:t>Z</w:t>
      </w:r>
      <w:r>
        <w:rPr>
          <w:rFonts w:cs="Arial" w:ascii="Arial" w:hAnsi="Arial"/>
          <w:sz w:val="24"/>
          <w:szCs w:val="24"/>
          <w:lang w:val="az-Latn-AZ"/>
        </w:rPr>
        <w:t xml:space="preserve"> (</w:t>
      </w:r>
      <w:r>
        <w:rPr>
          <w:rFonts w:cs="Arial" w:ascii="Arial" w:hAnsi="Arial"/>
          <w:i/>
          <w:sz w:val="24"/>
          <w:szCs w:val="24"/>
          <w:lang w:val="az-Latn-AZ"/>
        </w:rPr>
        <w:t>zetləmə</w:t>
      </w:r>
      <w:r>
        <w:rPr>
          <w:rFonts w:cs="Arial" w:ascii="Arial" w:hAnsi="Arial"/>
          <w:sz w:val="24"/>
          <w:szCs w:val="24"/>
          <w:lang w:val="az-Latn-AZ"/>
        </w:rPr>
        <w:t xml:space="preserve">) simvollarından istifadə etməmək şərti ilə bütün yazı damalarının yalnız </w:t>
      </w:r>
      <w:r>
        <w:rPr>
          <w:rFonts w:cs="Arial" w:ascii="Arial" w:hAnsi="Arial"/>
          <w:b/>
          <w:sz w:val="24"/>
          <w:szCs w:val="24"/>
          <w:lang w:val="az-Latn-AZ"/>
        </w:rPr>
        <w:t>böyük çap hərfləri</w:t>
      </w:r>
      <w:r>
        <w:rPr>
          <w:rFonts w:cs="Arial" w:ascii="Arial" w:hAnsi="Arial"/>
          <w:sz w:val="24"/>
          <w:szCs w:val="24"/>
          <w:lang w:val="az-Latn-AZ"/>
        </w:rPr>
        <w:t xml:space="preserve"> ilə doldurulması barədə tövsiyə </w:t>
      </w:r>
      <w:r>
        <w:rPr>
          <w:rFonts w:cs="Arial" w:ascii="Arial" w:hAnsi="Arial"/>
          <w:b/>
          <w:sz w:val="24"/>
          <w:szCs w:val="24"/>
          <w:lang w:val="az-Latn-AZ"/>
        </w:rPr>
        <w:t>əks olunur.</w:t>
      </w:r>
      <w:r>
        <w:rPr>
          <w:rFonts w:cs="Arial" w:ascii="Arial" w:hAnsi="Arial"/>
          <w:sz w:val="24"/>
          <w:szCs w:val="24"/>
          <w:lang w:val="az-Latn-AZ"/>
        </w:rPr>
        <w:t xml:space="preserve"> Bəyannamənin </w:t>
      </w:r>
      <w:r>
        <w:rPr>
          <w:rFonts w:cs="Arial" w:ascii="Arial" w:hAnsi="Arial"/>
          <w:b/>
          <w:sz w:val="24"/>
          <w:szCs w:val="24"/>
          <w:lang w:val="az-Latn-AZ"/>
        </w:rPr>
        <w:t>qara və ya göy rəngli diyircəkli qələm</w:t>
      </w:r>
      <w:r>
        <w:rPr>
          <w:rFonts w:cs="Arial" w:ascii="Arial" w:hAnsi="Arial"/>
          <w:sz w:val="24"/>
          <w:szCs w:val="24"/>
          <w:lang w:val="az-Latn-AZ"/>
        </w:rPr>
        <w:t>lə tərtib edilməsi mütləqdir.</w:t>
      </w:r>
    </w:p>
    <w:p>
      <w:pPr>
        <w:pStyle w:val="TextBody"/>
        <w:spacing w:lineRule="auto" w:line="360"/>
        <w:ind w:right="-5" w:firstLine="567"/>
        <w:rPr>
          <w:rFonts w:ascii="Arial" w:hAnsi="Arial" w:cs="Arial"/>
          <w:szCs w:val="24"/>
          <w:lang w:val="az-Latn-AZ"/>
        </w:rPr>
      </w:pPr>
      <w:r>
        <w:rPr>
          <w:rFonts w:cs="Arial" w:ascii="Arial" w:hAnsi="Arial"/>
          <w:szCs w:val="24"/>
          <w:lang w:val="az-Latn-AZ"/>
        </w:rPr>
        <w:t>Bəyannamə tərtib edilərkən qaralamalara və düzəlişlərə yol verilmir.</w:t>
      </w:r>
    </w:p>
    <w:p>
      <w:pPr>
        <w:pStyle w:val="TextBody"/>
        <w:spacing w:lineRule="auto" w:line="360"/>
        <w:ind w:right="-5" w:firstLine="567"/>
        <w:rPr>
          <w:rFonts w:ascii="Arial" w:hAnsi="Arial" w:cs="Arial"/>
          <w:szCs w:val="24"/>
          <w:lang w:val="az-Latn-AZ"/>
        </w:rPr>
      </w:pPr>
      <w:r>
        <w:rPr>
          <w:rFonts w:cs="Arial" w:ascii="Arial" w:hAnsi="Arial"/>
          <w:szCs w:val="24"/>
          <w:lang w:val="az-Latn-AZ"/>
        </w:rPr>
        <w:t>Bəyannamə təqdim olunduqdan sonra hesablamalarda müəyyən edilmiş</w:t>
      </w:r>
      <w:r>
        <w:rPr>
          <w:rFonts w:cs="Arial" w:ascii="Arial" w:hAnsi="Arial"/>
          <w:b/>
          <w:szCs w:val="24"/>
          <w:lang w:val="az-Latn-AZ"/>
        </w:rPr>
        <w:t xml:space="preserve"> </w:t>
      </w:r>
      <w:r>
        <w:rPr>
          <w:rFonts w:cs="Arial" w:ascii="Arial" w:hAnsi="Arial"/>
          <w:szCs w:val="24"/>
          <w:lang w:val="az-Latn-AZ"/>
        </w:rPr>
        <w:t>riyazi səhvlər vergi orqanı tərəfindən düzəldilir və kompüter proqramı vasitəsilə düzgün hesablanmış vergi məbləğləri birbaşa baza göstəricilərinə daxil edilir.</w:t>
      </w:r>
    </w:p>
    <w:p>
      <w:pPr>
        <w:pStyle w:val="TextBody"/>
        <w:spacing w:lineRule="auto" w:line="360"/>
        <w:ind w:right="-5" w:firstLine="567"/>
        <w:rPr>
          <w:rFonts w:ascii="Arial" w:hAnsi="Arial" w:cs="Arial"/>
          <w:szCs w:val="24"/>
          <w:lang w:val="az-Latn-AZ"/>
        </w:rPr>
      </w:pPr>
      <w:r>
        <w:rPr>
          <w:rFonts w:cs="Arial" w:ascii="Arial" w:hAnsi="Arial"/>
          <w:bCs/>
          <w:szCs w:val="24"/>
          <w:lang w:val="az-Latn-AZ"/>
        </w:rPr>
        <w:t>“</w:t>
      </w:r>
      <w:r>
        <w:rPr>
          <w:rFonts w:cs="Arial" w:ascii="Arial" w:hAnsi="Arial"/>
          <w:b/>
          <w:bCs/>
          <w:szCs w:val="24"/>
          <w:lang w:val="az-Latn-AZ"/>
        </w:rPr>
        <w:t>Qeyd</w:t>
      </w:r>
      <w:r>
        <w:rPr>
          <w:rFonts w:cs="Arial" w:ascii="Arial" w:hAnsi="Arial"/>
          <w:bCs/>
          <w:szCs w:val="24"/>
          <w:lang w:val="az-Latn-AZ"/>
        </w:rPr>
        <w:t>”</w:t>
      </w:r>
      <w:r>
        <w:rPr>
          <w:rFonts w:cs="Arial" w:ascii="Arial" w:hAnsi="Arial"/>
          <w:szCs w:val="24"/>
          <w:lang w:val="az-Latn-AZ"/>
        </w:rPr>
        <w:t>dən sonrakı “</w:t>
      </w:r>
      <w:r>
        <w:rPr>
          <w:rFonts w:cs="Arial" w:ascii="Arial" w:hAnsi="Arial"/>
          <w:b/>
          <w:szCs w:val="24"/>
          <w:lang w:val="az-Latn-AZ"/>
        </w:rPr>
        <w:t>Bəyannamənin təqdim edildiyi vergi orqanının adı</w:t>
      </w:r>
      <w:r>
        <w:rPr>
          <w:rFonts w:cs="Arial" w:ascii="Arial" w:hAnsi="Arial"/>
          <w:szCs w:val="24"/>
          <w:lang w:val="az-Latn-AZ"/>
        </w:rPr>
        <w:t>” sətrinin xanalarında böyük çap hərfləri ilə hər xanada bir hərf yazılmaqla bəyannamənin təqdim edildiyi vergi orqanının adı göstərilməlidir.</w:t>
      </w:r>
    </w:p>
    <w:p>
      <w:pPr>
        <w:pStyle w:val="Caption1"/>
        <w:spacing w:lineRule="auto" w:line="360"/>
        <w:ind w:right="-2" w:hanging="0"/>
        <w:jc w:val="both"/>
        <w:rPr>
          <w:rFonts w:ascii="Arial" w:hAnsi="Arial" w:cs="Arial"/>
          <w:b/>
          <w:b/>
          <w:bCs/>
          <w:i/>
          <w:i/>
          <w:sz w:val="24"/>
          <w:szCs w:val="24"/>
          <w:lang w:val="az-Latn-AZ"/>
        </w:rPr>
      </w:pPr>
      <w:r>
        <w:rPr>
          <w:rFonts w:cs="Arial" w:ascii="Arial" w:hAnsi="Arial"/>
          <w:b/>
          <w:bCs/>
          <w:i/>
          <w:sz w:val="24"/>
          <w:szCs w:val="24"/>
          <w:lang w:val="az-Latn-AZ"/>
        </w:rPr>
        <w:t>Misal:</w:t>
      </w:r>
    </w:p>
    <w:p>
      <w:pPr>
        <w:pStyle w:val="Caption1"/>
        <w:spacing w:lineRule="auto" w:line="360"/>
        <w:ind w:right="-2" w:hanging="0"/>
        <w:rPr>
          <w:rFonts w:ascii="Arial" w:hAnsi="Arial" w:cs="Arial"/>
          <w:b/>
          <w:b/>
          <w:bCs/>
          <w:sz w:val="24"/>
          <w:szCs w:val="24"/>
          <w:lang w:val="az-Latn-AZ"/>
        </w:rPr>
      </w:pPr>
      <w:r>
        <w:rPr/>
        <w:drawing>
          <wp:inline distT="0" distB="0" distL="0" distR="0">
            <wp:extent cx="6134100" cy="438150"/>
            <wp:effectExtent l="0" t="0" r="0" b="0"/>
            <wp:docPr id="1" name="Picture 1" descr="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rr"/>
                    <pic:cNvPicPr>
                      <a:picLocks noChangeAspect="1" noChangeArrowheads="1"/>
                    </pic:cNvPicPr>
                  </pic:nvPicPr>
                  <pic:blipFill>
                    <a:blip r:embed="rId2"/>
                    <a:stretch>
                      <a:fillRect/>
                    </a:stretch>
                  </pic:blipFill>
                  <pic:spPr bwMode="auto">
                    <a:xfrm>
                      <a:off x="0" y="0"/>
                      <a:ext cx="6134100" cy="43815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1.</w:t>
      </w:r>
      <w:r>
        <w:rPr>
          <w:rFonts w:cs="Arial" w:ascii="Arial" w:hAnsi="Arial"/>
          <w:sz w:val="24"/>
          <w:szCs w:val="24"/>
          <w:u w:val="single"/>
          <w:lang w:val="az-Latn-AZ"/>
        </w:rPr>
        <w:t xml:space="preserve"> </w:t>
      </w:r>
      <w:r>
        <w:rPr>
          <w:rFonts w:cs="Arial" w:ascii="Arial" w:hAnsi="Arial"/>
          <w:b/>
          <w:bCs/>
          <w:sz w:val="24"/>
          <w:szCs w:val="24"/>
          <w:u w:val="single"/>
          <w:lang w:val="az-Latn-AZ"/>
        </w:rPr>
        <w:t>Vergi ödəyicisi barədə ümumi məlumat</w:t>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1-ci sətrin “</w:t>
      </w:r>
      <w:r>
        <w:rPr>
          <w:rFonts w:cs="Arial" w:ascii="Arial" w:hAnsi="Arial"/>
          <w:b/>
          <w:bCs/>
          <w:sz w:val="24"/>
          <w:szCs w:val="24"/>
          <w:lang w:val="az-Latn-AZ"/>
        </w:rPr>
        <w:t>VÖEN</w:t>
      </w:r>
      <w:r>
        <w:rPr>
          <w:rFonts w:cs="Arial" w:ascii="Arial" w:hAnsi="Arial"/>
          <w:sz w:val="24"/>
          <w:szCs w:val="24"/>
          <w:lang w:val="az-Latn-AZ"/>
        </w:rPr>
        <w:t>” xanalarında (hər xanada bir rəqəm yazılmaqla) vergi ödəyicisinin 10 rəqəmli VÖEN-i yazılır.</w:t>
      </w:r>
    </w:p>
    <w:p>
      <w:pPr>
        <w:pStyle w:val="Caption1"/>
        <w:spacing w:lineRule="auto" w:line="360"/>
        <w:ind w:right="-2" w:hanging="0"/>
        <w:jc w:val="both"/>
        <w:rPr>
          <w:rFonts w:ascii="Arial" w:hAnsi="Arial" w:cs="Arial"/>
          <w:b/>
          <w:b/>
          <w:bCs/>
          <w:i/>
          <w:i/>
          <w:sz w:val="24"/>
          <w:szCs w:val="24"/>
          <w:lang w:val="az-Latn-AZ"/>
        </w:rPr>
      </w:pPr>
      <w:r>
        <w:rPr>
          <w:rFonts w:cs="Arial" w:ascii="Arial" w:hAnsi="Arial"/>
          <w:b/>
          <w:bCs/>
          <w:i/>
          <w:sz w:val="24"/>
          <w:szCs w:val="24"/>
          <w:lang w:val="az-Latn-AZ"/>
        </w:rPr>
        <w:t>Misal:</w:t>
      </w:r>
    </w:p>
    <w:p>
      <w:pPr>
        <w:pStyle w:val="Caption1"/>
        <w:spacing w:lineRule="auto" w:line="360"/>
        <w:ind w:right="-2" w:hanging="0"/>
        <w:rPr>
          <w:rFonts w:ascii="Arial" w:hAnsi="Arial" w:cs="Arial"/>
          <w:b/>
          <w:b/>
          <w:bCs/>
          <w:sz w:val="24"/>
          <w:szCs w:val="24"/>
          <w:lang w:val="az-Latn-AZ"/>
        </w:rPr>
      </w:pPr>
      <w:r>
        <w:rPr/>
        <w:drawing>
          <wp:inline distT="0" distB="0" distL="0" distR="0">
            <wp:extent cx="2809875" cy="247650"/>
            <wp:effectExtent l="0" t="0" r="0" b="0"/>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
                    <pic:cNvPicPr>
                      <a:picLocks noChangeAspect="1" noChangeArrowheads="1"/>
                    </pic:cNvPicPr>
                  </pic:nvPicPr>
                  <pic:blipFill>
                    <a:blip r:embed="rId3"/>
                    <a:stretch>
                      <a:fillRect/>
                    </a:stretch>
                  </pic:blipFill>
                  <pic:spPr bwMode="auto">
                    <a:xfrm>
                      <a:off x="0" y="0"/>
                      <a:ext cx="2809875" cy="24765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2-ci sətrin “</w:t>
      </w:r>
      <w:r>
        <w:rPr>
          <w:rFonts w:cs="Arial" w:ascii="Arial" w:hAnsi="Arial"/>
          <w:b/>
          <w:bCs/>
          <w:sz w:val="24"/>
          <w:szCs w:val="24"/>
          <w:lang w:val="az-Latn-AZ"/>
        </w:rPr>
        <w:t>Vergi ödəyicisinin tam adı</w:t>
      </w:r>
      <w:r>
        <w:rPr>
          <w:rFonts w:cs="Arial" w:ascii="Arial" w:hAnsi="Arial"/>
          <w:sz w:val="24"/>
          <w:szCs w:val="24"/>
          <w:lang w:val="az-Latn-AZ"/>
        </w:rPr>
        <w:t>” xanalarında böyük çap (hər xanada bir hərf yazılmaqla) vergi ödəyicisinin tam adı yazılır.</w:t>
      </w:r>
    </w:p>
    <w:p>
      <w:pPr>
        <w:pStyle w:val="Caption1"/>
        <w:spacing w:lineRule="auto" w:line="360"/>
        <w:ind w:right="-2" w:hanging="0"/>
        <w:jc w:val="both"/>
        <w:rPr>
          <w:rFonts w:ascii="Arial" w:hAnsi="Arial" w:cs="Arial"/>
          <w:b/>
          <w:b/>
          <w:i/>
          <w:i/>
          <w:sz w:val="24"/>
          <w:szCs w:val="24"/>
          <w:lang w:val="az-Latn-AZ"/>
        </w:rPr>
      </w:pPr>
      <w:r>
        <w:rPr>
          <w:rFonts w:cs="Arial" w:ascii="Arial" w:hAnsi="Arial"/>
          <w:b/>
          <w:i/>
          <w:sz w:val="24"/>
          <w:szCs w:val="24"/>
          <w:lang w:val="az-Latn-AZ"/>
        </w:rPr>
        <w:t>Misal:</w:t>
      </w:r>
    </w:p>
    <w:p>
      <w:pPr>
        <w:pStyle w:val="Caption1"/>
        <w:spacing w:lineRule="auto" w:line="360"/>
        <w:ind w:right="-2" w:hanging="0"/>
        <w:rPr>
          <w:rFonts w:ascii="Arial" w:hAnsi="Arial" w:cs="Arial"/>
          <w:sz w:val="24"/>
          <w:szCs w:val="24"/>
          <w:lang w:val="az-Latn-AZ"/>
        </w:rPr>
      </w:pPr>
      <w:r>
        <w:rPr/>
        <w:drawing>
          <wp:inline distT="0" distB="0" distL="0" distR="0">
            <wp:extent cx="4467225" cy="247650"/>
            <wp:effectExtent l="0" t="0" r="0" b="0"/>
            <wp:docPr id="3" name="Pictur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
                    <pic:cNvPicPr>
                      <a:picLocks noChangeAspect="1" noChangeArrowheads="1"/>
                    </pic:cNvPicPr>
                  </pic:nvPicPr>
                  <pic:blipFill>
                    <a:blip r:embed="rId4"/>
                    <a:srcRect l="0" t="10244" r="0" b="0"/>
                    <a:stretch>
                      <a:fillRect/>
                    </a:stretch>
                  </pic:blipFill>
                  <pic:spPr bwMode="auto">
                    <a:xfrm>
                      <a:off x="0" y="0"/>
                      <a:ext cx="4467225" cy="24765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Normal"/>
        <w:spacing w:lineRule="auto" w:line="360"/>
        <w:ind w:firstLine="567"/>
        <w:jc w:val="both"/>
        <w:rPr>
          <w:rFonts w:ascii="Arial" w:hAnsi="Arial" w:cs="Arial"/>
          <w:sz w:val="24"/>
          <w:lang w:val="az-Latn-AZ"/>
        </w:rPr>
      </w:pPr>
      <w:r>
        <w:rPr>
          <w:rFonts w:cs="Arial" w:ascii="Arial" w:hAnsi="Arial"/>
          <w:b/>
          <w:sz w:val="24"/>
          <w:lang w:val="az-Latn-AZ"/>
        </w:rPr>
        <w:t xml:space="preserve">3-cü sətrin </w:t>
      </w:r>
      <w:r>
        <w:rPr>
          <w:rFonts w:cs="Arial" w:ascii="Arial" w:hAnsi="Arial"/>
          <w:sz w:val="24"/>
          <w:lang w:val="az-Latn-AZ"/>
        </w:rPr>
        <w:t>“Telefon nömrəsi (şəhər, rayon, şəhər rayonu)”, “Telefon nömrəsi (mobil)” xanalarında bəyannaməni tərtib edən şəxslə əks əlaqə yaratmaq məqsədilə işlək telefon nömrəsi qeyd edilir. Qeyd edilən xanalarda ən azı bir telefon nömrəsi yazmaq mütləqdir.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4-cü</w:t>
      </w:r>
      <w:r>
        <w:rPr>
          <w:rFonts w:cs="Arial" w:ascii="Arial" w:hAnsi="Arial"/>
          <w:bCs/>
          <w:sz w:val="24"/>
          <w:szCs w:val="24"/>
          <w:lang w:val="az-Latn-AZ"/>
        </w:rPr>
        <w:t xml:space="preserve"> </w:t>
      </w:r>
      <w:r>
        <w:rPr>
          <w:rFonts w:cs="Arial" w:ascii="Arial" w:hAnsi="Arial"/>
          <w:sz w:val="24"/>
          <w:szCs w:val="24"/>
          <w:lang w:val="az-Latn-AZ"/>
        </w:rPr>
        <w:t>sətrin “</w:t>
      </w:r>
      <w:r>
        <w:rPr>
          <w:rFonts w:cs="Arial" w:ascii="Arial" w:hAnsi="Arial"/>
          <w:b/>
          <w:bCs/>
          <w:sz w:val="24"/>
          <w:szCs w:val="24"/>
          <w:lang w:val="az-Latn-AZ"/>
        </w:rPr>
        <w:t>Təqdim olunmuş əlavələrin sayı</w:t>
      </w:r>
      <w:r>
        <w:rPr>
          <w:rFonts w:cs="Arial" w:ascii="Arial" w:hAnsi="Arial"/>
          <w:sz w:val="24"/>
          <w:szCs w:val="24"/>
          <w:lang w:val="az-Latn-AZ"/>
        </w:rPr>
        <w:t>” xanalarında vergi ödəyicisi tərəfindən bəyannaməyə Əlavənin səhifələrinin sayı yazılır (hər xanada bir rəqəm yazılmaqla);</w:t>
      </w:r>
    </w:p>
    <w:p>
      <w:pPr>
        <w:pStyle w:val="Caption1"/>
        <w:spacing w:lineRule="auto" w:line="360"/>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Vergi ödəyicisi təqdim etdiyi cari “Ödəmə mənbəyində tutulan vergi bəyannaməsi”nə iki səhifədən ibarət Əlavə edir. Bu halda “təqdim olunmuş əlavələrin sayı” xanaları aşağıdakı kimi doldurulur: </w:t>
      </w:r>
    </w:p>
    <w:p>
      <w:pPr>
        <w:pStyle w:val="Caption1"/>
        <w:spacing w:lineRule="auto" w:line="360"/>
        <w:ind w:right="-2" w:hanging="0"/>
        <w:rPr>
          <w:rFonts w:ascii="Arial" w:hAnsi="Arial" w:cs="Arial"/>
          <w:sz w:val="24"/>
          <w:szCs w:val="24"/>
          <w:lang w:val="az-Latn-AZ"/>
        </w:rPr>
      </w:pPr>
      <w:r>
        <w:rPr/>
        <w:drawing>
          <wp:inline distT="0" distB="0" distL="0" distR="0">
            <wp:extent cx="3924300" cy="247650"/>
            <wp:effectExtent l="0" t="0" r="0" b="0"/>
            <wp:docPr id="4"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
                    <pic:cNvPicPr>
                      <a:picLocks noChangeAspect="1" noChangeArrowheads="1"/>
                    </pic:cNvPicPr>
                  </pic:nvPicPr>
                  <pic:blipFill>
                    <a:blip r:embed="rId5"/>
                    <a:srcRect l="0" t="21610" r="0" b="0"/>
                    <a:stretch>
                      <a:fillRect/>
                    </a:stretch>
                  </pic:blipFill>
                  <pic:spPr bwMode="auto">
                    <a:xfrm>
                      <a:off x="0" y="0"/>
                      <a:ext cx="3924300" cy="24765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5-ci</w:t>
      </w:r>
      <w:r>
        <w:rPr>
          <w:rFonts w:cs="Arial" w:ascii="Arial" w:hAnsi="Arial"/>
          <w:bCs/>
          <w:sz w:val="24"/>
          <w:szCs w:val="24"/>
          <w:lang w:val="az-Latn-AZ"/>
        </w:rPr>
        <w:t xml:space="preserve"> </w:t>
      </w:r>
      <w:r>
        <w:rPr>
          <w:rFonts w:cs="Arial" w:ascii="Arial" w:hAnsi="Arial"/>
          <w:sz w:val="24"/>
          <w:szCs w:val="24"/>
          <w:lang w:val="az-Latn-AZ"/>
        </w:rPr>
        <w:t>sətirdə “</w:t>
      </w:r>
      <w:r>
        <w:rPr>
          <w:rFonts w:cs="Arial" w:ascii="Arial" w:hAnsi="Arial"/>
          <w:b/>
          <w:sz w:val="24"/>
          <w:szCs w:val="24"/>
          <w:lang w:val="az-Latn-AZ"/>
        </w:rPr>
        <w:t>Bəyannamənin növü</w:t>
      </w:r>
      <w:r>
        <w:rPr>
          <w:rFonts w:cs="Arial" w:ascii="Arial" w:hAnsi="Arial"/>
          <w:sz w:val="24"/>
          <w:szCs w:val="24"/>
          <w:lang w:val="az-Latn-AZ"/>
        </w:rPr>
        <w:t>”ndən</w:t>
      </w:r>
      <w:r>
        <w:rPr>
          <w:rFonts w:cs="Arial" w:ascii="Arial" w:hAnsi="Arial"/>
          <w:b/>
          <w:sz w:val="24"/>
          <w:szCs w:val="24"/>
          <w:lang w:val="az-Latn-AZ"/>
        </w:rPr>
        <w:t xml:space="preserve"> </w:t>
      </w:r>
      <w:r>
        <w:rPr>
          <w:rFonts w:cs="Arial" w:ascii="Arial" w:hAnsi="Arial"/>
          <w:sz w:val="24"/>
          <w:szCs w:val="24"/>
          <w:lang w:val="az-Latn-AZ"/>
        </w:rPr>
        <w:t>asılı olaraq, yəni hesabat dövrü üzrə tərtib edildikdə “</w:t>
      </w:r>
      <w:r>
        <w:rPr>
          <w:rFonts w:cs="Arial" w:ascii="Arial" w:hAnsi="Arial"/>
          <w:b/>
          <w:sz w:val="24"/>
          <w:szCs w:val="24"/>
          <w:lang w:val="az-Latn-AZ"/>
        </w:rPr>
        <w:t>Cari</w:t>
      </w:r>
      <w:r>
        <w:rPr>
          <w:rFonts w:cs="Arial" w:ascii="Arial" w:hAnsi="Arial"/>
          <w:sz w:val="24"/>
          <w:szCs w:val="24"/>
          <w:lang w:val="az-Latn-AZ"/>
        </w:rPr>
        <w:t>” xanasında, əvvəlki hesabat dövrləri üzrə dürüstləşməyə dair hesabat tərtib edildiyi halda “</w:t>
      </w:r>
      <w:r>
        <w:rPr>
          <w:rFonts w:cs="Arial" w:ascii="Arial" w:hAnsi="Arial"/>
          <w:b/>
          <w:sz w:val="24"/>
          <w:szCs w:val="24"/>
          <w:lang w:val="az-Latn-AZ"/>
        </w:rPr>
        <w:t>Dəqiqləşdirilmiş</w:t>
      </w:r>
      <w:r>
        <w:rPr>
          <w:rFonts w:cs="Arial" w:ascii="Arial" w:hAnsi="Arial"/>
          <w:sz w:val="24"/>
          <w:szCs w:val="24"/>
          <w:lang w:val="az-Latn-AZ"/>
        </w:rPr>
        <w:t>” xanasında, vergi ödəyicisində səyyar vergi yoxlaması başa çatdıqdan sonra yoxlama zamanı aşkar edilməyən və vergi öhdəliyinin yaranmasına səbəb olan hallara görə bəyannamə təqdim edildiyi halda “</w:t>
      </w:r>
      <w:r>
        <w:rPr>
          <w:rFonts w:cs="Arial" w:ascii="Arial" w:hAnsi="Arial"/>
          <w:b/>
          <w:sz w:val="24"/>
          <w:szCs w:val="24"/>
          <w:lang w:val="az-Latn-AZ"/>
        </w:rPr>
        <w:t>Könüllü açıqlama</w:t>
      </w:r>
      <w:r>
        <w:rPr>
          <w:rFonts w:cs="Arial" w:ascii="Arial" w:hAnsi="Arial"/>
          <w:sz w:val="24"/>
          <w:szCs w:val="24"/>
          <w:lang w:val="az-Latn-AZ"/>
        </w:rPr>
        <w:t>”, vergi ödəyicisi ləğv olunduqda və ya bu tədiyyə üzrə fəaliyyətini dayandırdıqda “</w:t>
      </w:r>
      <w:r>
        <w:rPr>
          <w:rFonts w:cs="Arial" w:ascii="Arial" w:hAnsi="Arial"/>
          <w:b/>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X</w:t>
      </w:r>
      <w:r>
        <w:rPr>
          <w:rFonts w:cs="Arial" w:ascii="Arial" w:hAnsi="Arial"/>
          <w:sz w:val="24"/>
          <w:szCs w:val="24"/>
          <w:lang w:val="az-Latn-AZ"/>
        </w:rPr>
        <w:t>” işarəsi göstərilir. “</w:t>
      </w:r>
      <w:r>
        <w:rPr>
          <w:rFonts w:cs="Arial" w:ascii="Arial" w:hAnsi="Arial"/>
          <w:b/>
          <w:sz w:val="24"/>
          <w:szCs w:val="24"/>
          <w:lang w:val="az-Latn-AZ"/>
        </w:rPr>
        <w:t>Ləğv olma</w:t>
      </w:r>
      <w:r>
        <w:rPr>
          <w:rFonts w:cs="Arial" w:ascii="Arial" w:hAnsi="Arial"/>
          <w:sz w:val="24"/>
          <w:szCs w:val="24"/>
          <w:lang w:val="az-Latn-AZ"/>
        </w:rPr>
        <w:t>” sözünün sağ sətrindəki xanalarda (hər xanada bir rəqəmlə) vergi ödəyicisinin ləğv olunduğu tarix göstərilməlidir. “</w:t>
      </w:r>
      <w:r>
        <w:rPr>
          <w:rFonts w:cs="Arial" w:ascii="Arial" w:hAnsi="Arial"/>
          <w:b/>
          <w:sz w:val="24"/>
          <w:szCs w:val="24"/>
          <w:lang w:val="az-Latn-AZ"/>
        </w:rPr>
        <w:t>Ləğv olma</w:t>
      </w:r>
      <w:r>
        <w:rPr>
          <w:rFonts w:cs="Arial" w:ascii="Arial" w:hAnsi="Arial"/>
          <w:sz w:val="24"/>
          <w:szCs w:val="24"/>
          <w:lang w:val="az-Latn-AZ"/>
        </w:rPr>
        <w:t>” bəyannaməsi vergi ödəyicisi tərəfindən yalnız ləğv edilməsi barədə müvafiq ərizə vergi orqanına təqdim edildiyi halda tərtib olunub təqdim edilməlidir.</w:t>
      </w:r>
    </w:p>
    <w:p>
      <w:pPr>
        <w:pStyle w:val="Caption1"/>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Vergi ödəyicisi 2022-ci ilin 1-cü rübü üçün “Ödəmə mənbəyində tutulan vergi bəyannaməsi”ni təqdim edir. Bu halda 2022-ci ilin aprel ayının 20-dək təqdim olunan bəyannamənin 5-ci - Bəyannamənin növü sətrində “Cari” xanasına </w:t>
      </w:r>
      <w:r>
        <w:rPr>
          <w:rFonts w:cs="Arial" w:ascii="Arial" w:hAnsi="Arial"/>
          <w:sz w:val="24"/>
          <w:szCs w:val="24"/>
          <w:bdr w:val="single" w:sz="4" w:space="0" w:color="000000"/>
          <w:lang w:val="az-Latn-AZ"/>
        </w:rPr>
        <w:t>X</w:t>
      </w:r>
      <w:r>
        <w:rPr>
          <w:rFonts w:cs="Arial" w:ascii="Arial" w:hAnsi="Arial"/>
          <w:i/>
          <w:sz w:val="24"/>
          <w:szCs w:val="24"/>
          <w:lang w:val="az-Latn-AZ"/>
        </w:rPr>
        <w:t xml:space="preserve"> işarəsi yazılır:</w:t>
      </w:r>
    </w:p>
    <w:p>
      <w:pPr>
        <w:pStyle w:val="Caption1"/>
        <w:spacing w:lineRule="auto" w:line="360"/>
        <w:ind w:right="-2" w:hanging="0"/>
        <w:rPr>
          <w:rFonts w:ascii="Arial" w:hAnsi="Arial" w:cs="Arial"/>
          <w:sz w:val="24"/>
          <w:szCs w:val="24"/>
          <w:lang w:val="az-Latn-AZ"/>
        </w:rPr>
      </w:pPr>
      <w:r>
        <w:rPr/>
        <w:drawing>
          <wp:inline distT="0" distB="0" distL="0" distR="0">
            <wp:extent cx="5734050" cy="466725"/>
            <wp:effectExtent l="0" t="0" r="0" b="0"/>
            <wp:docPr id="5"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descr=""/>
                    <pic:cNvPicPr>
                      <a:picLocks noChangeAspect="1" noChangeArrowheads="1"/>
                    </pic:cNvPicPr>
                  </pic:nvPicPr>
                  <pic:blipFill>
                    <a:blip r:embed="rId6"/>
                    <a:stretch>
                      <a:fillRect/>
                    </a:stretch>
                  </pic:blipFill>
                  <pic:spPr bwMode="auto">
                    <a:xfrm>
                      <a:off x="0" y="0"/>
                      <a:ext cx="5734050" cy="466725"/>
                    </a:xfrm>
                    <a:prstGeom prst="rect">
                      <a:avLst/>
                    </a:prstGeom>
                  </pic:spPr>
                </pic:pic>
              </a:graphicData>
            </a:graphic>
          </wp:inline>
        </w:drawing>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Vergi ödəyicisi ləğv olunduqda isə “</w:t>
      </w:r>
      <w:r>
        <w:rPr>
          <w:rFonts w:cs="Arial" w:ascii="Arial" w:hAnsi="Arial"/>
          <w:b/>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Х</w:t>
      </w:r>
      <w:r>
        <w:rPr>
          <w:rFonts w:cs="Arial" w:ascii="Arial" w:hAnsi="Arial"/>
          <w:sz w:val="24"/>
          <w:szCs w:val="24"/>
          <w:lang w:val="az-Latn-AZ"/>
        </w:rPr>
        <w:t>” işarəsi yazılır və “</w:t>
      </w:r>
      <w:r>
        <w:rPr>
          <w:rFonts w:cs="Arial" w:ascii="Arial" w:hAnsi="Arial"/>
          <w:b/>
          <w:iCs/>
          <w:sz w:val="24"/>
          <w:szCs w:val="24"/>
          <w:lang w:val="az-Latn-AZ"/>
        </w:rPr>
        <w:t>Ləğv olma</w:t>
      </w:r>
      <w:r>
        <w:rPr>
          <w:rFonts w:cs="Arial" w:ascii="Arial" w:hAnsi="Arial"/>
          <w:bCs/>
          <w:iCs/>
          <w:sz w:val="24"/>
          <w:szCs w:val="24"/>
          <w:lang w:val="az-Latn-AZ"/>
        </w:rPr>
        <w:t>”</w:t>
      </w:r>
      <w:r>
        <w:rPr>
          <w:rFonts w:cs="Arial" w:ascii="Arial" w:hAnsi="Arial"/>
          <w:sz w:val="24"/>
          <w:szCs w:val="24"/>
          <w:lang w:val="az-Latn-AZ"/>
        </w:rPr>
        <w:t xml:space="preserve"> sözünün aşağı sətrindəki xanalarda (hər xanada bir rəqəm yazılmaqla) vergi ödəyicisinin ləğv olunduğu tarix göstərilməlidir.</w:t>
      </w:r>
    </w:p>
    <w:p>
      <w:pPr>
        <w:pStyle w:val="Caption1"/>
        <w:spacing w:lineRule="auto" w:line="360"/>
        <w:ind w:right="-2" w:firstLine="567"/>
        <w:jc w:val="both"/>
        <w:rPr>
          <w:rFonts w:ascii="Arial" w:hAnsi="Arial" w:cs="Arial"/>
          <w:bCs/>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Vergi ödəyicisi 25 fevral 2022-ci il tarixdə ləğv olunmuşdur. Bu halda vergi ödəyicisinin ləğv olunması barədə son bəyannamənin 5-ci sətrinin “</w:t>
      </w:r>
      <w:r>
        <w:rPr>
          <w:rFonts w:cs="Arial" w:ascii="Arial" w:hAnsi="Arial"/>
          <w:bCs/>
          <w:i/>
          <w:sz w:val="24"/>
          <w:szCs w:val="24"/>
          <w:lang w:val="az-Latn-AZ"/>
        </w:rPr>
        <w:t>Ləğv olma</w:t>
      </w:r>
      <w:r>
        <w:rPr>
          <w:rFonts w:cs="Arial" w:ascii="Arial" w:hAnsi="Arial"/>
          <w:i/>
          <w:sz w:val="24"/>
          <w:szCs w:val="24"/>
          <w:lang w:val="az-Latn-AZ"/>
        </w:rPr>
        <w:t>” xanaları soldan sağa doğru ilk iki xanada “gün”, sonrakı iki xanada “ay”, sonuncu dörd xanada isə “il” aşağıdakı kimi yazılmalıdır:</w:t>
      </w:r>
      <w:r>
        <w:rPr>
          <w:rFonts w:cs="Arial" w:ascii="Arial" w:hAnsi="Arial"/>
          <w:bCs/>
          <w:i/>
          <w:sz w:val="24"/>
          <w:szCs w:val="24"/>
          <w:lang w:val="az-Latn-AZ"/>
        </w:rPr>
        <w:t xml:space="preserve"> </w:t>
      </w:r>
    </w:p>
    <w:p>
      <w:pPr>
        <w:pStyle w:val="Caption1"/>
        <w:spacing w:lineRule="auto" w:line="360"/>
        <w:ind w:right="-2" w:hanging="0"/>
        <w:rPr>
          <w:rFonts w:ascii="Arial" w:hAnsi="Arial" w:cs="Arial"/>
          <w:sz w:val="24"/>
          <w:szCs w:val="24"/>
          <w:lang w:val="az-Latn-AZ"/>
        </w:rPr>
      </w:pPr>
      <w:r>
        <w:rPr/>
        <w:drawing>
          <wp:inline distT="0" distB="0" distL="0" distR="0">
            <wp:extent cx="5943600" cy="542925"/>
            <wp:effectExtent l="0" t="0" r="0" b="0"/>
            <wp:docPr id="6"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9" descr=""/>
                    <pic:cNvPicPr>
                      <a:picLocks noChangeAspect="1" noChangeArrowheads="1"/>
                    </pic:cNvPicPr>
                  </pic:nvPicPr>
                  <pic:blipFill>
                    <a:blip r:embed="rId7"/>
                    <a:stretch>
                      <a:fillRect/>
                    </a:stretch>
                  </pic:blipFill>
                  <pic:spPr bwMode="auto">
                    <a:xfrm>
                      <a:off x="0" y="0"/>
                      <a:ext cx="5943600" cy="542925"/>
                    </a:xfrm>
                    <a:prstGeom prst="rect">
                      <a:avLst/>
                    </a:prstGeom>
                  </pic:spPr>
                </pic:pic>
              </a:graphicData>
            </a:graphic>
          </wp:inline>
        </w:drawing>
      </w:r>
    </w:p>
    <w:p>
      <w:pPr>
        <w:pStyle w:val="Caption1"/>
        <w:shd w:val="clear" w:color="auto" w:fill="FFFFFF"/>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5.1-ci - “</w:t>
      </w:r>
      <w:r>
        <w:rPr>
          <w:rFonts w:cs="Arial" w:ascii="Arial" w:hAnsi="Arial"/>
          <w:b/>
          <w:sz w:val="24"/>
          <w:szCs w:val="24"/>
          <w:lang w:val="az-Latn-AZ"/>
        </w:rPr>
        <w:t>Dəqiqləşdirilmiş bəyannamənin təqdim edilməsi barədə bildirişin nömrəsi</w:t>
      </w:r>
      <w:r>
        <w:rPr>
          <w:rFonts w:cs="Arial" w:ascii="Arial" w:hAnsi="Arial"/>
          <w:sz w:val="24"/>
          <w:szCs w:val="24"/>
          <w:lang w:val="az-Latn-AZ"/>
        </w:rPr>
        <w:t>” adlı sətrində 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Bildirişin nömrəsi yazılmalıdır. Bildirişin nömrəsi yazılmadıqda və ya səhv yazıldıqda, bu bəyannamə bildiriş üzrə verilmiş dəqiqləşdirilmiş bəyannamə hesab edilmir. </w:t>
      </w:r>
    </w:p>
    <w:p>
      <w:pPr>
        <w:pStyle w:val="Caption1"/>
        <w:shd w:val="clear" w:color="auto" w:fill="FFFFFF"/>
        <w:spacing w:lineRule="auto" w:line="360"/>
        <w:ind w:right="-2" w:hanging="0"/>
        <w:rPr>
          <w:rFonts w:ascii="Arial" w:hAnsi="Arial" w:cs="Arial"/>
          <w:sz w:val="24"/>
          <w:szCs w:val="24"/>
          <w:lang w:val="az-Latn-AZ"/>
        </w:rPr>
      </w:pPr>
      <w:r>
        <w:rPr/>
        <w:drawing>
          <wp:inline distT="0" distB="0" distL="0" distR="0">
            <wp:extent cx="5972175" cy="247650"/>
            <wp:effectExtent l="0" t="0" r="0" b="0"/>
            <wp:docPr id="7"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 descr=""/>
                    <pic:cNvPicPr>
                      <a:picLocks noChangeAspect="1" noChangeArrowheads="1"/>
                    </pic:cNvPicPr>
                  </pic:nvPicPr>
                  <pic:blipFill>
                    <a:blip r:embed="rId8"/>
                    <a:stretch>
                      <a:fillRect/>
                    </a:stretch>
                  </pic:blipFill>
                  <pic:spPr bwMode="auto">
                    <a:xfrm>
                      <a:off x="0" y="0"/>
                      <a:ext cx="5972175" cy="24765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6-cı sətirdə</w:t>
      </w:r>
      <w:r>
        <w:rPr>
          <w:rFonts w:cs="Arial" w:ascii="Arial" w:hAnsi="Arial"/>
          <w:bCs/>
          <w:sz w:val="24"/>
          <w:szCs w:val="24"/>
          <w:lang w:val="az-Latn-AZ"/>
        </w:rPr>
        <w:t xml:space="preserve"> “</w:t>
      </w:r>
      <w:r>
        <w:rPr>
          <w:rFonts w:cs="Arial" w:ascii="Arial" w:hAnsi="Arial"/>
          <w:b/>
          <w:bCs/>
          <w:sz w:val="24"/>
          <w:szCs w:val="24"/>
          <w:lang w:val="az-Latn-AZ"/>
        </w:rPr>
        <w:t>Vergi dövrü</w:t>
      </w:r>
      <w:r>
        <w:rPr>
          <w:rFonts w:cs="Arial" w:ascii="Arial" w:hAnsi="Arial"/>
          <w:bCs/>
          <w:sz w:val="24"/>
          <w:szCs w:val="24"/>
          <w:lang w:val="az-Latn-AZ"/>
        </w:rPr>
        <w:t>”</w:t>
      </w:r>
      <w:r>
        <w:rPr>
          <w:rFonts w:cs="Arial" w:ascii="Arial" w:hAnsi="Arial"/>
          <w:sz w:val="24"/>
          <w:szCs w:val="24"/>
          <w:lang w:val="az-Latn-AZ"/>
        </w:rPr>
        <w:t xml:space="preserve"> işarəsindən sonrakı altırəqəmli xanalarda bəyannamənin hansı hesabat rübünə aid olmasından asılı olaraq (hər xanada bir rəqəm yazılmaqla), müvafiq rüb və il yazılır.</w:t>
      </w:r>
    </w:p>
    <w:p>
      <w:pPr>
        <w:pStyle w:val="Caption1"/>
        <w:spacing w:lineRule="auto" w:line="360"/>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bCs/>
          <w:i/>
          <w:sz w:val="24"/>
          <w:szCs w:val="24"/>
          <w:lang w:val="az-Latn-AZ"/>
        </w:rPr>
        <w:t xml:space="preserve"> </w:t>
      </w:r>
      <w:r>
        <w:rPr>
          <w:rFonts w:cs="Arial" w:ascii="Arial" w:hAnsi="Arial"/>
          <w:i/>
          <w:sz w:val="24"/>
          <w:szCs w:val="24"/>
          <w:lang w:val="az-Latn-AZ"/>
        </w:rPr>
        <w:t xml:space="preserve">Əgər bəyannamə 2022-ci ilin 1-ci rübü üzrə tərtib edilirsə, bu halda soldan sağa doğru ilk iki xanada </w:t>
      </w:r>
      <w:r>
        <w:rPr>
          <w:rFonts w:cs="Arial" w:ascii="Arial" w:hAnsi="Arial"/>
          <w:b/>
          <w:i/>
          <w:sz w:val="24"/>
          <w:szCs w:val="24"/>
          <w:lang w:val="az-Latn-AZ"/>
        </w:rPr>
        <w:t>rüb</w:t>
      </w:r>
      <w:r>
        <w:rPr>
          <w:rFonts w:cs="Arial" w:ascii="Arial" w:hAnsi="Arial"/>
          <w:i/>
          <w:sz w:val="24"/>
          <w:szCs w:val="24"/>
          <w:lang w:val="az-Latn-AZ"/>
        </w:rPr>
        <w:t xml:space="preserve">, sonuncu dörd xanada isə </w:t>
      </w:r>
      <w:r>
        <w:rPr>
          <w:rFonts w:cs="Arial" w:ascii="Arial" w:hAnsi="Arial"/>
          <w:b/>
          <w:i/>
          <w:sz w:val="24"/>
          <w:szCs w:val="24"/>
          <w:lang w:val="az-Latn-AZ"/>
        </w:rPr>
        <w:t xml:space="preserve">il </w:t>
      </w:r>
      <w:r>
        <w:rPr>
          <w:rFonts w:cs="Arial" w:ascii="Arial" w:hAnsi="Arial"/>
          <w:i/>
          <w:sz w:val="24"/>
          <w:szCs w:val="24"/>
          <w:lang w:val="az-Latn-AZ"/>
        </w:rPr>
        <w:t>aşağıdakı qaydada yazılır:</w:t>
      </w:r>
    </w:p>
    <w:p>
      <w:pPr>
        <w:pStyle w:val="Caption1"/>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b/>
          <w:b/>
          <w:bCs/>
          <w:sz w:val="24"/>
          <w:szCs w:val="24"/>
          <w:lang w:val="az-Latn-AZ"/>
        </w:rPr>
      </w:pPr>
      <w:r>
        <w:rPr/>
        <w:drawing>
          <wp:inline distT="0" distB="0" distL="0" distR="0">
            <wp:extent cx="2828925" cy="466725"/>
            <wp:effectExtent l="0" t="0" r="0" b="0"/>
            <wp:docPr id="8"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6" descr=""/>
                    <pic:cNvPicPr>
                      <a:picLocks noChangeAspect="1" noChangeArrowheads="1"/>
                    </pic:cNvPicPr>
                  </pic:nvPicPr>
                  <pic:blipFill>
                    <a:blip r:embed="rId9"/>
                    <a:stretch>
                      <a:fillRect/>
                    </a:stretch>
                  </pic:blipFill>
                  <pic:spPr bwMode="auto">
                    <a:xfrm>
                      <a:off x="0" y="0"/>
                      <a:ext cx="2828925" cy="466725"/>
                    </a:xfrm>
                    <a:prstGeom prst="rect">
                      <a:avLst/>
                    </a:prstGeom>
                  </pic:spPr>
                </pic:pic>
              </a:graphicData>
            </a:graphic>
          </wp:inline>
        </w:drawing>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2.</w:t>
      </w:r>
      <w:r>
        <w:rPr>
          <w:rFonts w:cs="Arial" w:ascii="Arial" w:hAnsi="Arial"/>
          <w:sz w:val="24"/>
          <w:szCs w:val="24"/>
          <w:u w:val="single"/>
          <w:lang w:val="az-Latn-AZ"/>
        </w:rPr>
        <w:t xml:space="preserve"> </w:t>
      </w:r>
      <w:r>
        <w:rPr>
          <w:rFonts w:cs="Arial" w:ascii="Arial" w:hAnsi="Arial"/>
          <w:b/>
          <w:bCs/>
          <w:sz w:val="24"/>
          <w:szCs w:val="24"/>
          <w:u w:val="single"/>
          <w:lang w:val="az-Latn-AZ"/>
        </w:rPr>
        <w:t>Verginin hesablanması</w:t>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bCs/>
          <w:sz w:val="24"/>
          <w:szCs w:val="24"/>
          <w:lang w:val="az-Latn-AZ"/>
        </w:rPr>
        <w:t xml:space="preserve">Bəyannamənin 2-ci bölməsində qeyd olunan göstəricilər üzrə </w:t>
      </w:r>
      <w:r>
        <w:rPr>
          <w:rFonts w:cs="Arial" w:ascii="Arial" w:hAnsi="Arial"/>
          <w:sz w:val="24"/>
          <w:szCs w:val="24"/>
          <w:lang w:val="az-Latn-AZ"/>
        </w:rPr>
        <w:t>(</w:t>
      </w:r>
      <w:r>
        <w:rPr>
          <w:rFonts w:cs="Arial" w:ascii="Arial" w:hAnsi="Arial"/>
          <w:sz w:val="24"/>
          <w:szCs w:val="24"/>
          <w:bdr w:val="single" w:sz="4" w:space="0" w:color="000000"/>
          <w:lang w:val="az-Latn-AZ"/>
        </w:rPr>
        <w:t>1600</w:t>
      </w:r>
      <w:r>
        <w:rPr>
          <w:rFonts w:cs="Arial" w:ascii="Arial" w:hAnsi="Arial"/>
          <w:sz w:val="24"/>
          <w:szCs w:val="24"/>
          <w:lang w:val="az-Latn-AZ"/>
        </w:rPr>
        <w:t>-</w:t>
      </w:r>
      <w:r>
        <w:rPr>
          <w:rFonts w:cs="Arial" w:ascii="Arial" w:hAnsi="Arial"/>
          <w:sz w:val="24"/>
          <w:szCs w:val="24"/>
          <w:bdr w:val="single" w:sz="4" w:space="0" w:color="000000"/>
          <w:lang w:val="az-Latn-AZ"/>
        </w:rPr>
        <w:t>1610</w:t>
      </w:r>
      <w:r>
        <w:rPr>
          <w:rFonts w:cs="Arial" w:ascii="Arial" w:hAnsi="Arial"/>
          <w:sz w:val="24"/>
          <w:szCs w:val="24"/>
          <w:lang w:val="az-Latn-AZ"/>
        </w:rPr>
        <w:t xml:space="preserve"> kodlu sətirlər üzrə) hesabat dövründə ödənilmiş gəlirlərin məbləği </w:t>
      </w:r>
      <w:r>
        <w:rPr>
          <w:rFonts w:cs="Arial" w:ascii="Arial" w:hAnsi="Arial"/>
          <w:sz w:val="24"/>
          <w:szCs w:val="24"/>
          <w:bdr w:val="single" w:sz="4" w:space="0" w:color="000000"/>
          <w:lang w:val="az-Latn-AZ"/>
        </w:rPr>
        <w:t>B1</w:t>
      </w:r>
      <w:r>
        <w:rPr>
          <w:rFonts w:cs="Arial" w:ascii="Arial" w:hAnsi="Arial"/>
          <w:sz w:val="24"/>
          <w:szCs w:val="24"/>
          <w:lang w:val="az-Latn-AZ"/>
        </w:rPr>
        <w:t xml:space="preserve"> xanalarında (hər xanada bir rəqəm olmaqla) manatla yazılır.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Vergi Məcəlləsinin 163-cü maddəsində nəzərdə tutulan hallarda vergilərin dəqiqləşdirilməsi qiymətləndirmə bazasında dəyişikliyin baş verdiyi hesabat dövründə aparılır və hesabat dövrü üzrə vergi ödəyicisi tərəfindən təqdim edilmiş bəyannamədə dəqiqləşdirilir.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1600-cü sətrində Vergi Məcəlləsinin 150.1.3-cü maddəsinə əsasən dövlət sosial təminat sistemi vasitə</w:t>
      </w:r>
      <w:bookmarkStart w:id="0" w:name="_GoBack"/>
      <w:bookmarkEnd w:id="0"/>
      <w:r>
        <w:rPr>
          <w:rFonts w:cs="Arial" w:ascii="Arial" w:hAnsi="Arial"/>
          <w:sz w:val="24"/>
          <w:szCs w:val="24"/>
          <w:lang w:val="az-Latn-AZ"/>
        </w:rPr>
        <w:t>silə ödənilən pensiyalar istisna edilməklə, digər şəxslərə pensiya ödəyən hüquqi şəxslər və ya sahibkarlar tərəfindən hesablanmış və ödənilmiş pensiya məbləği əks etdirilir.</w:t>
      </w:r>
    </w:p>
    <w:p>
      <w:pPr>
        <w:pStyle w:val="Caption1"/>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w:t>
      </w:r>
      <w:r>
        <w:rPr>
          <w:rFonts w:cs="Arial" w:ascii="Arial" w:hAnsi="Arial"/>
          <w:b/>
          <w:bCs/>
          <w:sz w:val="24"/>
          <w:szCs w:val="24"/>
          <w:lang w:val="az-Latn-AZ"/>
        </w:rPr>
        <w:t xml:space="preserve"> </w:t>
      </w:r>
      <w:r>
        <w:rPr>
          <w:rFonts w:cs="Arial" w:ascii="Arial" w:hAnsi="Arial"/>
          <w:bCs/>
          <w:sz w:val="24"/>
          <w:szCs w:val="24"/>
          <w:lang w:val="az-Latn-AZ"/>
        </w:rPr>
        <w:t xml:space="preserve">1601-ci sətrində Vergi Məcəlləsinin 101-ci maddəsinə əsasən </w:t>
      </w:r>
      <w:r>
        <w:rPr>
          <w:rFonts w:cs="Arial" w:ascii="Arial" w:hAnsi="Arial"/>
          <w:b/>
          <w:bCs/>
          <w:sz w:val="24"/>
          <w:szCs w:val="24"/>
          <w:lang w:val="az-Latn-AZ"/>
        </w:rPr>
        <w:t xml:space="preserve">vəkil qurumlarının tərkibində fəaliyyət göstərən vəkillər tərəfindən göstərilən vəkillik fəaliyyəti ilə bağlı vəkillərə ödəniş </w:t>
      </w:r>
      <w:r>
        <w:rPr>
          <w:rFonts w:cs="Arial" w:ascii="Arial" w:hAnsi="Arial"/>
          <w:bCs/>
          <w:sz w:val="24"/>
          <w:szCs w:val="24"/>
          <w:lang w:val="az-Latn-AZ"/>
        </w:rPr>
        <w:t>əks etdirilir.</w:t>
      </w:r>
    </w:p>
    <w:p>
      <w:pPr>
        <w:pStyle w:val="Caption1"/>
        <w:spacing w:lineRule="auto" w:line="360"/>
        <w:ind w:right="-2"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Vergi ödəyicisi tərəfindən 2022-ci ilin 1-ci rübündə 2.000,0 manat məbləğində pensiya, “Vəkil qurumlarının tərkibində fəaliyyət göstərən vəkillər tərəfindən göstərilən vəkillik fəaliyyəti ilə bağlı vəkilə” 5.000,0 manat, “vergi ödəyicisi kimi vergi orqanında uçotda olmayan fiziki şəxsin göstərdiyi xidmətlərə (işə) görə ödənilən gəlirlər üzrə” cəmi 4.000,0 manat (o cümlədən iyul ayı üzrə 1.000,0 manat, avqust ayı üzrə 1.500,0 manat və sentyabr ayı üzrə 1.500,0 manat), “muzdlu işçi kimi cəlb edilməyən fiziki şəxslərə ödənilən maddi yardım” 1000,00 manat, “dividend gəlirləri üzrə” 52.000,0 manat, о cümlədən “rezident şəxslərin müvafiq gəlirləri üzrə” 2.000,0 manat “qeyri-rezidentin AR-da müvafiq gəlirləri üzrə” 50.000,0 manat məbləğində gəlir ödənilmişdir. Bu halda </w:t>
      </w:r>
      <w:r>
        <w:rPr>
          <w:rFonts w:cs="Arial" w:ascii="Arial" w:hAnsi="Arial"/>
          <w:sz w:val="24"/>
          <w:szCs w:val="24"/>
          <w:bdr w:val="single" w:sz="4" w:space="0" w:color="000000"/>
          <w:lang w:val="az-Latn-AZ"/>
        </w:rPr>
        <w:t>B1</w:t>
      </w:r>
      <w:r>
        <w:rPr>
          <w:rFonts w:cs="Arial" w:ascii="Arial" w:hAnsi="Arial"/>
          <w:i/>
          <w:sz w:val="24"/>
          <w:szCs w:val="24"/>
          <w:lang w:val="az-Latn-AZ"/>
        </w:rPr>
        <w:t xml:space="preserve"> “gəlir məbləği”</w:t>
      </w:r>
      <w:r>
        <w:rPr>
          <w:rFonts w:cs="Arial" w:ascii="Arial" w:hAnsi="Arial"/>
          <w:b/>
          <w:bCs/>
          <w:i/>
          <w:iCs/>
          <w:sz w:val="24"/>
          <w:szCs w:val="24"/>
          <w:lang w:val="az-Latn-AZ"/>
        </w:rPr>
        <w:t xml:space="preserve"> </w:t>
      </w:r>
      <w:r>
        <w:rPr>
          <w:rFonts w:cs="Arial" w:ascii="Arial" w:hAnsi="Arial"/>
          <w:i/>
          <w:sz w:val="24"/>
          <w:szCs w:val="24"/>
          <w:lang w:val="az-Latn-AZ"/>
        </w:rPr>
        <w:t xml:space="preserve">xanalarında </w:t>
      </w:r>
      <w:r>
        <w:rPr>
          <w:rFonts w:cs="Arial" w:ascii="Arial" w:hAnsi="Arial"/>
          <w:sz w:val="24"/>
          <w:szCs w:val="24"/>
          <w:bdr w:val="single" w:sz="4" w:space="0" w:color="000000"/>
          <w:lang w:val="az-Latn-AZ"/>
        </w:rPr>
        <w:t>1600</w:t>
      </w:r>
      <w:r>
        <w:rPr>
          <w:rFonts w:cs="Arial" w:ascii="Arial" w:hAnsi="Arial"/>
          <w:i/>
          <w:sz w:val="24"/>
          <w:szCs w:val="24"/>
          <w:lang w:val="az-Latn-AZ"/>
        </w:rPr>
        <w:t xml:space="preserve">, </w:t>
      </w:r>
      <w:r>
        <w:rPr>
          <w:rFonts w:cs="Arial" w:ascii="Arial" w:hAnsi="Arial"/>
          <w:sz w:val="24"/>
          <w:szCs w:val="24"/>
          <w:bdr w:val="single" w:sz="4" w:space="0" w:color="000000"/>
          <w:lang w:val="az-Latn-AZ"/>
        </w:rPr>
        <w:t>1601</w:t>
      </w:r>
      <w:r>
        <w:rPr>
          <w:rFonts w:cs="Arial" w:ascii="Arial" w:hAnsi="Arial"/>
          <w:i/>
          <w:sz w:val="24"/>
          <w:szCs w:val="24"/>
          <w:lang w:val="az-Latn-AZ"/>
        </w:rPr>
        <w:t xml:space="preserve"> ,</w:t>
      </w:r>
      <w:r>
        <w:rPr>
          <w:rFonts w:cs="Arial" w:ascii="Arial" w:hAnsi="Arial"/>
          <w:sz w:val="24"/>
          <w:szCs w:val="24"/>
          <w:bdr w:val="single" w:sz="4" w:space="0" w:color="000000"/>
          <w:lang w:val="az-Latn-AZ"/>
        </w:rPr>
        <w:t>1602</w:t>
      </w:r>
      <w:r>
        <w:rPr>
          <w:rFonts w:cs="Arial" w:ascii="Arial" w:hAnsi="Arial"/>
          <w:i/>
          <w:sz w:val="24"/>
          <w:szCs w:val="24"/>
          <w:lang w:val="az-Latn-AZ"/>
        </w:rPr>
        <w:t>,</w:t>
      </w:r>
      <w:r>
        <w:rPr>
          <w:rFonts w:cs="Arial" w:ascii="Arial" w:hAnsi="Arial"/>
          <w:sz w:val="24"/>
          <w:szCs w:val="24"/>
          <w:bdr w:val="single" w:sz="4" w:space="0" w:color="000000"/>
          <w:lang w:val="az-Latn-AZ"/>
        </w:rPr>
        <w:t xml:space="preserve"> 1602.1</w:t>
      </w:r>
      <w:r>
        <w:rPr>
          <w:rFonts w:cs="Arial" w:ascii="Arial" w:hAnsi="Arial"/>
          <w:i/>
          <w:sz w:val="24"/>
          <w:szCs w:val="24"/>
          <w:lang w:val="az-Latn-AZ"/>
        </w:rPr>
        <w:t xml:space="preserve">, </w:t>
      </w:r>
      <w:r>
        <w:rPr>
          <w:rFonts w:cs="Arial" w:ascii="Arial" w:hAnsi="Arial"/>
          <w:sz w:val="24"/>
          <w:szCs w:val="24"/>
          <w:bdr w:val="single" w:sz="4" w:space="0" w:color="000000"/>
          <w:lang w:val="az-Latn-AZ"/>
        </w:rPr>
        <w:t>1602.2</w:t>
      </w:r>
      <w:r>
        <w:rPr>
          <w:rFonts w:cs="Arial" w:ascii="Arial" w:hAnsi="Arial"/>
          <w:i/>
          <w:sz w:val="24"/>
          <w:szCs w:val="24"/>
          <w:lang w:val="az-Latn-AZ"/>
        </w:rPr>
        <w:t xml:space="preserve">, </w:t>
      </w:r>
      <w:r>
        <w:rPr>
          <w:rFonts w:cs="Arial" w:ascii="Arial" w:hAnsi="Arial"/>
          <w:sz w:val="24"/>
          <w:szCs w:val="24"/>
          <w:bdr w:val="single" w:sz="4" w:space="0" w:color="000000"/>
          <w:lang w:val="az-Latn-AZ"/>
        </w:rPr>
        <w:t>1603</w:t>
      </w:r>
      <w:r>
        <w:rPr>
          <w:rFonts w:cs="Arial" w:ascii="Arial" w:hAnsi="Arial"/>
          <w:i/>
          <w:sz w:val="24"/>
          <w:szCs w:val="24"/>
          <w:lang w:val="az-Latn-AZ"/>
        </w:rPr>
        <w:t xml:space="preserve">, </w:t>
      </w:r>
      <w:r>
        <w:rPr>
          <w:rFonts w:cs="Arial" w:ascii="Arial" w:hAnsi="Arial"/>
          <w:sz w:val="24"/>
          <w:szCs w:val="24"/>
          <w:bdr w:val="single" w:sz="4" w:space="0" w:color="000000"/>
          <w:lang w:val="az-Latn-AZ"/>
        </w:rPr>
        <w:t>1603.1</w:t>
      </w:r>
      <w:r>
        <w:rPr>
          <w:rFonts w:cs="Arial" w:ascii="Arial" w:hAnsi="Arial"/>
          <w:i/>
          <w:sz w:val="24"/>
          <w:szCs w:val="24"/>
          <w:lang w:val="az-Latn-AZ"/>
        </w:rPr>
        <w:t xml:space="preserve">, </w:t>
      </w:r>
      <w:r>
        <w:rPr>
          <w:rFonts w:cs="Arial" w:ascii="Arial" w:hAnsi="Arial"/>
          <w:sz w:val="24"/>
          <w:szCs w:val="24"/>
          <w:bdr w:val="single" w:sz="4" w:space="0" w:color="000000"/>
          <w:lang w:val="az-Latn-AZ"/>
        </w:rPr>
        <w:t>1603.1.1</w:t>
      </w:r>
      <w:r>
        <w:rPr>
          <w:rFonts w:cs="Arial" w:ascii="Arial" w:hAnsi="Arial"/>
          <w:i/>
          <w:sz w:val="24"/>
          <w:szCs w:val="24"/>
          <w:lang w:val="az-Latn-AZ"/>
        </w:rPr>
        <w:t xml:space="preserve"> və </w:t>
      </w:r>
      <w:r>
        <w:rPr>
          <w:rFonts w:cs="Arial" w:ascii="Arial" w:hAnsi="Arial"/>
          <w:sz w:val="24"/>
          <w:szCs w:val="24"/>
          <w:bdr w:val="single" w:sz="4" w:space="0" w:color="000000"/>
          <w:lang w:val="az-Latn-AZ"/>
        </w:rPr>
        <w:t>1603.1.2</w:t>
      </w:r>
      <w:r>
        <w:rPr>
          <w:rFonts w:cs="Arial" w:ascii="Arial" w:hAnsi="Arial"/>
          <w:i/>
          <w:sz w:val="24"/>
          <w:szCs w:val="24"/>
          <w:lang w:val="az-Latn-AZ"/>
        </w:rPr>
        <w:t xml:space="preserve"> kodlu sətirlər üzrə aşağıdakı yazılışlar aparılır: </w:t>
      </w:r>
    </w:p>
    <w:p>
      <w:pPr>
        <w:pStyle w:val="Caption1"/>
        <w:spacing w:lineRule="auto" w:line="360"/>
        <w:ind w:right="-2" w:hanging="0"/>
        <w:jc w:val="both"/>
        <w:rPr>
          <w:rFonts w:ascii="Arial" w:hAnsi="Arial" w:cs="Arial"/>
          <w:i/>
          <w:i/>
          <w:sz w:val="24"/>
          <w:szCs w:val="24"/>
          <w:lang w:val="az-Latn-AZ"/>
        </w:rPr>
      </w:pPr>
      <w:r>
        <w:rPr/>
        <w:drawing>
          <wp:inline distT="0" distB="0" distL="0" distR="0">
            <wp:extent cx="6200775" cy="3615690"/>
            <wp:effectExtent l="0" t="0" r="0" b="0"/>
            <wp:docPr id="9"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 descr=""/>
                    <pic:cNvPicPr>
                      <a:picLocks noChangeAspect="1" noChangeArrowheads="1"/>
                    </pic:cNvPicPr>
                  </pic:nvPicPr>
                  <pic:blipFill>
                    <a:blip r:embed="rId10"/>
                    <a:stretch>
                      <a:fillRect/>
                    </a:stretch>
                  </pic:blipFill>
                  <pic:spPr bwMode="auto">
                    <a:xfrm>
                      <a:off x="0" y="0"/>
                      <a:ext cx="6200775" cy="3615690"/>
                    </a:xfrm>
                    <a:prstGeom prst="rect">
                      <a:avLst/>
                    </a:prstGeom>
                  </pic:spPr>
                </pic:pic>
              </a:graphicData>
            </a:graphic>
          </wp:inline>
        </w:drawing>
      </w:r>
    </w:p>
    <w:p>
      <w:pPr>
        <w:pStyle w:val="Caption1"/>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1600</w:t>
      </w:r>
      <w:r>
        <w:rPr>
          <w:rFonts w:cs="Arial" w:ascii="Arial" w:hAnsi="Arial"/>
          <w:i/>
          <w:sz w:val="24"/>
          <w:szCs w:val="24"/>
          <w:lang w:val="az-Latn-AZ"/>
        </w:rPr>
        <w:t xml:space="preserve">, </w:t>
      </w:r>
      <w:r>
        <w:rPr>
          <w:rFonts w:cs="Arial" w:ascii="Arial" w:hAnsi="Arial"/>
          <w:sz w:val="24"/>
          <w:szCs w:val="24"/>
          <w:bdr w:val="single" w:sz="4" w:space="0" w:color="000000"/>
          <w:lang w:val="az-Latn-AZ"/>
        </w:rPr>
        <w:t>1601</w:t>
      </w:r>
      <w:r>
        <w:rPr>
          <w:rFonts w:cs="Arial" w:ascii="Arial" w:hAnsi="Arial"/>
          <w:i/>
          <w:sz w:val="24"/>
          <w:szCs w:val="24"/>
          <w:lang w:val="az-Latn-AZ"/>
        </w:rPr>
        <w:t xml:space="preserve">, </w:t>
      </w:r>
      <w:r>
        <w:rPr>
          <w:rFonts w:cs="Arial" w:ascii="Arial" w:hAnsi="Arial"/>
          <w:sz w:val="24"/>
          <w:szCs w:val="24"/>
          <w:bdr w:val="single" w:sz="4" w:space="0" w:color="000000"/>
          <w:lang w:val="az-Latn-AZ"/>
        </w:rPr>
        <w:t>1602</w:t>
      </w:r>
      <w:r>
        <w:rPr>
          <w:rFonts w:cs="Arial" w:ascii="Arial" w:hAnsi="Arial"/>
          <w:i/>
          <w:sz w:val="24"/>
          <w:szCs w:val="24"/>
          <w:lang w:val="az-Latn-AZ"/>
        </w:rPr>
        <w:t xml:space="preserve">, </w:t>
      </w:r>
      <w:r>
        <w:rPr>
          <w:rFonts w:cs="Arial" w:ascii="Arial" w:hAnsi="Arial"/>
          <w:sz w:val="24"/>
          <w:szCs w:val="24"/>
          <w:bdr w:val="single" w:sz="4" w:space="0" w:color="000000"/>
          <w:lang w:val="az-Latn-AZ"/>
        </w:rPr>
        <w:t>1602.1</w:t>
      </w:r>
      <w:r>
        <w:rPr>
          <w:rFonts w:cs="Arial" w:ascii="Arial" w:hAnsi="Arial"/>
          <w:i/>
          <w:sz w:val="24"/>
          <w:szCs w:val="24"/>
          <w:lang w:val="az-Latn-AZ"/>
        </w:rPr>
        <w:t xml:space="preserve">, </w:t>
      </w:r>
      <w:r>
        <w:rPr>
          <w:rFonts w:cs="Arial" w:ascii="Arial" w:hAnsi="Arial"/>
          <w:sz w:val="24"/>
          <w:szCs w:val="24"/>
          <w:bdr w:val="single" w:sz="4" w:space="0" w:color="000000"/>
          <w:lang w:val="az-Latn-AZ"/>
        </w:rPr>
        <w:t>1602.2</w:t>
      </w:r>
      <w:r>
        <w:rPr>
          <w:rFonts w:cs="Arial" w:ascii="Arial" w:hAnsi="Arial"/>
          <w:i/>
          <w:sz w:val="24"/>
          <w:szCs w:val="24"/>
          <w:lang w:val="az-Latn-AZ"/>
        </w:rPr>
        <w:t xml:space="preserve">, </w:t>
      </w:r>
      <w:r>
        <w:rPr>
          <w:rFonts w:cs="Arial" w:ascii="Arial" w:hAnsi="Arial"/>
          <w:sz w:val="24"/>
          <w:szCs w:val="24"/>
          <w:bdr w:val="single" w:sz="4" w:space="0" w:color="000000"/>
          <w:lang w:val="az-Latn-AZ"/>
        </w:rPr>
        <w:t>1603</w:t>
      </w:r>
      <w:r>
        <w:rPr>
          <w:rFonts w:cs="Arial" w:ascii="Arial" w:hAnsi="Arial"/>
          <w:i/>
          <w:sz w:val="24"/>
          <w:szCs w:val="24"/>
          <w:lang w:val="az-Latn-AZ"/>
        </w:rPr>
        <w:t xml:space="preserve">, </w:t>
      </w:r>
      <w:r>
        <w:rPr>
          <w:rFonts w:cs="Arial" w:ascii="Arial" w:hAnsi="Arial"/>
          <w:sz w:val="24"/>
          <w:szCs w:val="24"/>
          <w:bdr w:val="single" w:sz="4" w:space="0" w:color="000000"/>
          <w:lang w:val="az-Latn-AZ"/>
        </w:rPr>
        <w:t>1603.1</w:t>
      </w:r>
      <w:r>
        <w:rPr>
          <w:rFonts w:cs="Arial" w:ascii="Arial" w:hAnsi="Arial"/>
          <w:i/>
          <w:sz w:val="24"/>
          <w:szCs w:val="24"/>
          <w:lang w:val="az-Latn-AZ"/>
        </w:rPr>
        <w:t xml:space="preserve">, </w:t>
      </w:r>
      <w:r>
        <w:rPr>
          <w:rFonts w:cs="Arial" w:ascii="Arial" w:hAnsi="Arial"/>
          <w:sz w:val="24"/>
          <w:szCs w:val="24"/>
          <w:bdr w:val="single" w:sz="4" w:space="0" w:color="000000"/>
          <w:lang w:val="az-Latn-AZ"/>
        </w:rPr>
        <w:t>1603.1.1</w:t>
      </w:r>
      <w:r>
        <w:rPr>
          <w:rFonts w:cs="Arial" w:ascii="Arial" w:hAnsi="Arial"/>
          <w:i/>
          <w:sz w:val="24"/>
          <w:szCs w:val="24"/>
          <w:lang w:val="az-Latn-AZ"/>
        </w:rPr>
        <w:t xml:space="preserve"> və </w:t>
      </w:r>
      <w:r>
        <w:rPr>
          <w:rFonts w:cs="Arial" w:ascii="Arial" w:hAnsi="Arial"/>
          <w:sz w:val="24"/>
          <w:szCs w:val="24"/>
          <w:bdr w:val="single" w:sz="4" w:space="0" w:color="000000"/>
          <w:lang w:val="az-Latn-AZ"/>
        </w:rPr>
        <w:t xml:space="preserve">1603.1.2 </w:t>
      </w:r>
      <w:r>
        <w:rPr>
          <w:rFonts w:cs="Arial" w:ascii="Arial" w:hAnsi="Arial"/>
          <w:sz w:val="24"/>
          <w:szCs w:val="24"/>
          <w:lang w:val="az-Latn-AZ"/>
        </w:rPr>
        <w:t xml:space="preserve">sətirlərinin </w:t>
      </w:r>
      <w:r>
        <w:rPr>
          <w:rFonts w:cs="Arial" w:ascii="Arial" w:hAnsi="Arial"/>
          <w:sz w:val="24"/>
          <w:szCs w:val="24"/>
          <w:bdr w:val="single" w:sz="4" w:space="0" w:color="000000"/>
          <w:lang w:val="az-Latn-AZ"/>
        </w:rPr>
        <w:t>B2</w:t>
      </w:r>
      <w:r>
        <w:rPr>
          <w:rFonts w:cs="Arial" w:ascii="Arial" w:hAnsi="Arial"/>
          <w:b/>
          <w:bCs/>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vergi məbləği</w:t>
      </w:r>
      <w:r>
        <w:rPr>
          <w:rFonts w:cs="Arial" w:ascii="Arial" w:hAnsi="Arial"/>
          <w:bCs/>
          <w:sz w:val="24"/>
          <w:szCs w:val="24"/>
          <w:lang w:val="az-Latn-AZ"/>
        </w:rPr>
        <w:t>” xanalarında</w:t>
      </w:r>
      <w:r>
        <w:rPr>
          <w:rFonts w:cs="Arial" w:ascii="Arial" w:hAnsi="Arial"/>
          <w:sz w:val="24"/>
          <w:szCs w:val="24"/>
          <w:lang w:val="az-Latn-AZ"/>
        </w:rPr>
        <w:t xml:space="preserve"> müvafiq olaraq (hər xanada bir rəqəm yazılmaqla) ödənilmiş gəlirlərdən Vergi Məcəlləsində göstərilmiş faizlər üzrə tutulmuş vergi məbləğləri qeyd olunur.</w:t>
      </w:r>
    </w:p>
    <w:p>
      <w:pPr>
        <w:pStyle w:val="Caption1"/>
        <w:spacing w:lineRule="auto" w:line="360"/>
        <w:ind w:right="0" w:firstLine="567"/>
        <w:jc w:val="both"/>
        <w:rPr>
          <w:rFonts w:ascii="Arial" w:hAnsi="Arial" w:cs="Arial"/>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Vergi ödəyicisinin 2022-ci ilin 1-ci rübündə ödədiyi pensiya məbləğindən Vergi Məcəlləsinin 101.1-ci maddəsində nəzərdə tutulan vergi dərəcəsi ilə 2.000,0×14% =280,0 manat, “Vəkil qurumlarının tərkibində fəaliyyət göstərən vəkillər tərəfindən göstərilən vəkillik fəaliyyəti ilə bağlı vəkilə” ödənilən 5.000,0 manat gəlirdən Vergi Məcəlləsinin 101.2 maddəsində göstərilən 14 % dərəcəsi ilə 5.000×14%=700 manat, “vergi ödəyicisi kimi vergi orqanlarında uçotda olmayan fiziki şəxslərin göstərdiyi xidmətlərə (işlərə) görə ödənilən 4.000,0 manat gəlirdən” Vergi Məcəlləsinin 101.1 maddəsində göstərilən cədvəl üzrə (iyul ayı üzrə 1.000×14%=140 manat, avqust ayı üzrə 1.500×14%=210 manat, sentyabr ayı üzrə 1.500×14% =210 manat) cəmi 560,0 manat, “muzdlu işçi kimi cəlb edilməyən fiziki şəxslərə ödənilən 1000,00 manat maddi yardımdan Vergi Məcəlləsinin 101.2 maddəsinə uyğun  olaraq 14 faiz dərəcəsi ilə (1000,00*14%) 140,0 manat, “rezident şəxslərin 2.000,0 manat gəlirlərindən və qeyri-rezidentin AR-da 50.000,0 manat divident gəlirindən” Vergi Məcəlləsinin 122.1 maddəsinə uyğun 10 faiz miqdarında ((2.000,0+50.000,0)×10%) 5.200,0 manat məbləğində vergi tutulur və bəyannamənin </w:t>
      </w:r>
      <w:r>
        <w:rPr>
          <w:rFonts w:cs="Arial" w:ascii="Arial" w:hAnsi="Arial"/>
          <w:sz w:val="24"/>
          <w:szCs w:val="24"/>
          <w:bdr w:val="single" w:sz="4" w:space="0" w:color="000000"/>
          <w:lang w:val="az-Latn-AZ"/>
        </w:rPr>
        <w:t>1600</w:t>
      </w:r>
      <w:r>
        <w:rPr>
          <w:rFonts w:cs="Arial" w:ascii="Arial" w:hAnsi="Arial"/>
          <w:i/>
          <w:sz w:val="24"/>
          <w:szCs w:val="24"/>
          <w:lang w:val="az-Latn-AZ"/>
        </w:rPr>
        <w:t xml:space="preserve">, </w:t>
      </w:r>
      <w:r>
        <w:rPr>
          <w:rFonts w:cs="Arial" w:ascii="Arial" w:hAnsi="Arial"/>
          <w:sz w:val="24"/>
          <w:szCs w:val="24"/>
          <w:bdr w:val="single" w:sz="4" w:space="0" w:color="000000"/>
          <w:lang w:val="az-Latn-AZ"/>
        </w:rPr>
        <w:t>1601</w:t>
      </w:r>
      <w:r>
        <w:rPr>
          <w:rFonts w:cs="Arial" w:ascii="Arial" w:hAnsi="Arial"/>
          <w:i/>
          <w:sz w:val="24"/>
          <w:szCs w:val="24"/>
          <w:lang w:val="az-Latn-AZ"/>
        </w:rPr>
        <w:t xml:space="preserve"> ,</w:t>
      </w:r>
      <w:r>
        <w:rPr>
          <w:rFonts w:cs="Arial" w:ascii="Arial" w:hAnsi="Arial"/>
          <w:sz w:val="24"/>
          <w:szCs w:val="24"/>
          <w:bdr w:val="single" w:sz="4" w:space="0" w:color="000000"/>
          <w:lang w:val="az-Latn-AZ"/>
        </w:rPr>
        <w:t>1602</w:t>
      </w:r>
      <w:r>
        <w:rPr>
          <w:rFonts w:cs="Arial" w:ascii="Arial" w:hAnsi="Arial"/>
          <w:sz w:val="24"/>
          <w:szCs w:val="24"/>
          <w:lang w:val="az-Latn-AZ"/>
        </w:rPr>
        <w:t xml:space="preserve">, </w:t>
      </w:r>
      <w:r>
        <w:rPr>
          <w:rFonts w:cs="Arial" w:ascii="Arial" w:hAnsi="Arial"/>
          <w:sz w:val="24"/>
          <w:szCs w:val="24"/>
          <w:bdr w:val="single" w:sz="4" w:space="0" w:color="000000"/>
          <w:lang w:val="az-Latn-AZ"/>
        </w:rPr>
        <w:t>1602.1</w:t>
      </w:r>
      <w:r>
        <w:rPr>
          <w:rFonts w:cs="Arial" w:ascii="Arial" w:hAnsi="Arial"/>
          <w:i/>
          <w:sz w:val="24"/>
          <w:szCs w:val="24"/>
          <w:lang w:val="az-Latn-AZ"/>
        </w:rPr>
        <w:t xml:space="preserve">, </w:t>
      </w:r>
      <w:r>
        <w:rPr>
          <w:rFonts w:cs="Arial" w:ascii="Arial" w:hAnsi="Arial"/>
          <w:sz w:val="24"/>
          <w:szCs w:val="24"/>
          <w:bdr w:val="single" w:sz="4" w:space="0" w:color="000000"/>
          <w:lang w:val="az-Latn-AZ"/>
        </w:rPr>
        <w:t>1602.2</w:t>
      </w:r>
      <w:r>
        <w:rPr>
          <w:rFonts w:cs="Arial" w:ascii="Arial" w:hAnsi="Arial"/>
          <w:i/>
          <w:sz w:val="24"/>
          <w:szCs w:val="24"/>
          <w:lang w:val="az-Latn-AZ"/>
        </w:rPr>
        <w:t xml:space="preserve">, </w:t>
      </w:r>
      <w:r>
        <w:rPr>
          <w:rFonts w:cs="Arial" w:ascii="Arial" w:hAnsi="Arial"/>
          <w:sz w:val="24"/>
          <w:szCs w:val="24"/>
          <w:bdr w:val="single" w:sz="4" w:space="0" w:color="000000"/>
          <w:lang w:val="az-Latn-AZ"/>
        </w:rPr>
        <w:t>1603</w:t>
      </w:r>
      <w:r>
        <w:rPr>
          <w:rFonts w:cs="Arial" w:ascii="Arial" w:hAnsi="Arial"/>
          <w:sz w:val="24"/>
          <w:szCs w:val="24"/>
          <w:lang w:val="az-Latn-AZ"/>
        </w:rPr>
        <w:t xml:space="preserve">, </w:t>
      </w:r>
      <w:r>
        <w:rPr>
          <w:rFonts w:cs="Arial" w:ascii="Arial" w:hAnsi="Arial"/>
          <w:sz w:val="24"/>
          <w:szCs w:val="24"/>
          <w:bdr w:val="single" w:sz="4" w:space="0" w:color="000000"/>
          <w:lang w:val="az-Latn-AZ"/>
        </w:rPr>
        <w:t>1603.1</w:t>
      </w:r>
      <w:r>
        <w:rPr>
          <w:rFonts w:cs="Arial" w:ascii="Arial" w:hAnsi="Arial"/>
          <w:sz w:val="24"/>
          <w:szCs w:val="24"/>
          <w:lang w:val="az-Latn-AZ"/>
        </w:rPr>
        <w:t xml:space="preserve">, </w:t>
      </w:r>
      <w:r>
        <w:rPr>
          <w:rFonts w:cs="Arial" w:ascii="Arial" w:hAnsi="Arial"/>
          <w:sz w:val="24"/>
          <w:szCs w:val="24"/>
          <w:bdr w:val="single" w:sz="4" w:space="0" w:color="000000"/>
          <w:lang w:val="az-Latn-AZ"/>
        </w:rPr>
        <w:t>1603.1.1</w:t>
      </w:r>
      <w:r>
        <w:rPr>
          <w:rFonts w:cs="Arial" w:ascii="Arial" w:hAnsi="Arial"/>
          <w:i/>
          <w:sz w:val="24"/>
          <w:szCs w:val="24"/>
          <w:lang w:val="az-Latn-AZ"/>
        </w:rPr>
        <w:t xml:space="preserve"> və </w:t>
      </w:r>
      <w:r>
        <w:rPr>
          <w:rFonts w:cs="Arial" w:ascii="Arial" w:hAnsi="Arial"/>
          <w:sz w:val="24"/>
          <w:szCs w:val="24"/>
          <w:bdr w:val="single" w:sz="4" w:space="0" w:color="000000"/>
          <w:lang w:val="az-Latn-AZ"/>
        </w:rPr>
        <w:t>1603.1.2</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B2</w:t>
      </w:r>
      <w:r>
        <w:rPr>
          <w:rFonts w:cs="Arial" w:ascii="Arial" w:hAnsi="Arial"/>
          <w:i/>
          <w:sz w:val="24"/>
          <w:szCs w:val="24"/>
          <w:lang w:val="az-Latn-AZ"/>
        </w:rPr>
        <w:t xml:space="preserve"> vergi məbləği xanalarında aşağıdakı kimi yazılışlar aparılır:</w:t>
      </w:r>
    </w:p>
    <w:p>
      <w:pPr>
        <w:pStyle w:val="Caption1"/>
        <w:spacing w:lineRule="auto" w:line="360"/>
        <w:ind w:right="0" w:hanging="0"/>
        <w:jc w:val="both"/>
        <w:rPr>
          <w:lang w:eastAsia="en-US"/>
        </w:rPr>
      </w:pPr>
      <w:r>
        <w:rPr/>
        <w:drawing>
          <wp:inline distT="0" distB="0" distL="0" distR="0">
            <wp:extent cx="5943600" cy="2712085"/>
            <wp:effectExtent l="0" t="0" r="0" b="0"/>
            <wp:docPr id="10"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1" descr=""/>
                    <pic:cNvPicPr>
                      <a:picLocks noChangeAspect="1" noChangeArrowheads="1"/>
                    </pic:cNvPicPr>
                  </pic:nvPicPr>
                  <pic:blipFill>
                    <a:blip r:embed="rId11"/>
                    <a:stretch>
                      <a:fillRect/>
                    </a:stretch>
                  </pic:blipFill>
                  <pic:spPr bwMode="auto">
                    <a:xfrm>
                      <a:off x="0" y="0"/>
                      <a:ext cx="5943600" cy="2712085"/>
                    </a:xfrm>
                    <a:prstGeom prst="rect">
                      <a:avLst/>
                    </a:prstGeom>
                  </pic:spPr>
                </pic:pic>
              </a:graphicData>
            </a:graphic>
          </wp:inline>
        </w:drawing>
      </w:r>
    </w:p>
    <w:p>
      <w:pPr>
        <w:pStyle w:val="Caption1"/>
        <w:spacing w:lineRule="auto" w:line="360"/>
        <w:ind w:right="0" w:hanging="0"/>
        <w:jc w:val="both"/>
        <w:rPr>
          <w:rFonts w:ascii="Arial" w:hAnsi="Arial" w:cs="Arial"/>
          <w:i/>
          <w:i/>
          <w:sz w:val="24"/>
          <w:szCs w:val="24"/>
          <w:lang w:val="az-Latn-AZ"/>
        </w:rPr>
      </w:pPr>
      <w:r>
        <w:rPr/>
        <w:drawing>
          <wp:inline distT="0" distB="0" distL="0" distR="0">
            <wp:extent cx="6238875" cy="3448050"/>
            <wp:effectExtent l="0" t="0" r="0" b="0"/>
            <wp:docPr id="11"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1" descr=""/>
                    <pic:cNvPicPr>
                      <a:picLocks noChangeAspect="1" noChangeArrowheads="1"/>
                    </pic:cNvPicPr>
                  </pic:nvPicPr>
                  <pic:blipFill>
                    <a:blip r:embed="rId12"/>
                    <a:stretch>
                      <a:fillRect/>
                    </a:stretch>
                  </pic:blipFill>
                  <pic:spPr bwMode="auto">
                    <a:xfrm>
                      <a:off x="0" y="0"/>
                      <a:ext cx="6238875" cy="3448050"/>
                    </a:xfrm>
                    <a:prstGeom prst="rect">
                      <a:avLst/>
                    </a:prstGeom>
                  </pic:spPr>
                </pic:pic>
              </a:graphicData>
            </a:graphic>
          </wp:inline>
        </w:drawing>
      </w:r>
      <w:r>
        <w:rPr>
          <w:lang w:val="az-Latn-AZ"/>
        </w:rPr>
        <w:t xml:space="preserve"> </w:t>
      </w:r>
    </w:p>
    <w:p>
      <w:pPr>
        <w:pStyle w:val="Caption1"/>
        <w:tabs>
          <w:tab w:val="clear" w:pos="708"/>
          <w:tab w:val="left" w:pos="3544" w:leader="none"/>
        </w:tabs>
        <w:spacing w:lineRule="auto" w:line="360"/>
        <w:ind w:right="-2" w:firstLine="567"/>
        <w:jc w:val="both"/>
        <w:rPr>
          <w:rFonts w:ascii="Arial" w:hAnsi="Arial" w:cs="Arial"/>
          <w:bCs/>
          <w:sz w:val="24"/>
          <w:szCs w:val="24"/>
          <w:lang w:val="az-Latn-AZ"/>
        </w:rPr>
      </w:pPr>
      <w:r>
        <w:rPr>
          <w:rFonts w:cs="Arial" w:ascii="Arial" w:hAnsi="Arial"/>
          <w:bCs/>
          <w:sz w:val="24"/>
          <w:szCs w:val="24"/>
          <w:lang w:val="az-Latn-AZ"/>
        </w:rPr>
        <w:t>Göstəricilərin digər sətirləri (</w:t>
      </w:r>
      <w:r>
        <w:rPr>
          <w:rFonts w:cs="Arial" w:ascii="Arial" w:hAnsi="Arial"/>
          <w:sz w:val="24"/>
          <w:szCs w:val="24"/>
          <w:bdr w:val="single" w:sz="4" w:space="0" w:color="000000"/>
          <w:lang w:val="az-Latn-AZ"/>
        </w:rPr>
        <w:t>1604</w:t>
      </w:r>
      <w:r>
        <w:rPr>
          <w:rFonts w:cs="Arial" w:ascii="Arial" w:hAnsi="Arial"/>
          <w:sz w:val="24"/>
          <w:szCs w:val="24"/>
          <w:lang w:val="az-Latn-AZ"/>
        </w:rPr>
        <w:t>-</w:t>
      </w:r>
      <w:r>
        <w:rPr>
          <w:rFonts w:cs="Arial" w:ascii="Arial" w:hAnsi="Arial"/>
          <w:sz w:val="24"/>
          <w:szCs w:val="24"/>
          <w:bdr w:val="single" w:sz="4" w:space="0" w:color="000000"/>
          <w:lang w:val="az-Latn-AZ"/>
        </w:rPr>
        <w:t>1610</w:t>
      </w:r>
      <w:r>
        <w:rPr>
          <w:rFonts w:cs="Arial" w:ascii="Arial" w:hAnsi="Arial"/>
          <w:bCs/>
          <w:sz w:val="24"/>
          <w:szCs w:val="24"/>
          <w:lang w:val="az-Latn-AZ"/>
        </w:rPr>
        <w:t xml:space="preserve">) üzrə gəlir məbləğləri ödənildikdə bəyannamənin </w:t>
      </w:r>
      <w:r>
        <w:rPr>
          <w:rFonts w:cs="Arial" w:ascii="Arial" w:hAnsi="Arial"/>
          <w:bCs/>
          <w:sz w:val="24"/>
          <w:szCs w:val="24"/>
          <w:bdr w:val="single" w:sz="4" w:space="0" w:color="000000"/>
          <w:lang w:val="az-Latn-AZ"/>
        </w:rPr>
        <w:t>B1</w:t>
      </w:r>
      <w:r>
        <w:rPr>
          <w:rFonts w:cs="Arial" w:ascii="Arial" w:hAnsi="Arial"/>
          <w:bCs/>
          <w:sz w:val="24"/>
          <w:szCs w:val="24"/>
          <w:lang w:val="az-Latn-AZ"/>
        </w:rPr>
        <w:t xml:space="preserve"> xanalarında gəlirlərin məbləğləri və Vergi Məcəlləsinə uyğun olaraq həmin gəlirlərə tətbiq edilən faiz dərəcələrinə əsasən hesablanmış vergilər </w:t>
      </w:r>
      <w:r>
        <w:rPr>
          <w:rFonts w:cs="Arial" w:ascii="Arial" w:hAnsi="Arial"/>
          <w:bCs/>
          <w:sz w:val="24"/>
          <w:szCs w:val="24"/>
          <w:bdr w:val="single" w:sz="4" w:space="0" w:color="000000"/>
          <w:lang w:val="az-Latn-AZ"/>
        </w:rPr>
        <w:t>B2</w:t>
      </w:r>
      <w:r>
        <w:rPr>
          <w:rFonts w:cs="Arial" w:ascii="Arial" w:hAnsi="Arial"/>
          <w:bCs/>
          <w:sz w:val="24"/>
          <w:szCs w:val="24"/>
          <w:lang w:val="az-Latn-AZ"/>
        </w:rPr>
        <w:t xml:space="preserve"> xanalarında əks etdirilir.</w:t>
      </w:r>
    </w:p>
    <w:p>
      <w:pPr>
        <w:pStyle w:val="NormalWeb"/>
        <w:spacing w:lineRule="atLeast" w:line="390" w:beforeAutospacing="0" w:before="0" w:afterAutospacing="0" w:after="150"/>
        <w:jc w:val="both"/>
        <w:rPr>
          <w:rFonts w:ascii="Arial" w:hAnsi="Arial" w:cs="Arial"/>
          <w:bCs/>
          <w:lang w:val="az-Latn-AZ"/>
        </w:rPr>
      </w:pPr>
      <w:r>
        <w:rPr>
          <w:rFonts w:cs="Arial" w:ascii="Arial" w:hAnsi="Arial"/>
          <w:b/>
          <w:bCs/>
          <w:lang w:val="az-Latn-AZ"/>
        </w:rPr>
        <w:t xml:space="preserve">         </w:t>
      </w:r>
      <w:r>
        <w:rPr>
          <w:rFonts w:cs="Arial" w:ascii="Arial" w:hAnsi="Arial"/>
          <w:b/>
          <w:bCs/>
          <w:lang w:val="az-Latn-AZ"/>
        </w:rPr>
        <w:t>Qeyd:</w:t>
      </w:r>
      <w:r>
        <w:rPr>
          <w:rFonts w:cs="Arial" w:ascii="Arial" w:hAnsi="Arial"/>
          <w:bCs/>
          <w:lang w:val="az-Latn-AZ"/>
        </w:rPr>
        <w:t xml:space="preserve"> Bəyannamənin</w:t>
      </w:r>
      <w:r>
        <w:rPr>
          <w:rFonts w:cs="Arial" w:ascii="Arial" w:hAnsi="Arial"/>
          <w:b/>
          <w:bCs/>
          <w:lang w:val="az-Latn-AZ"/>
        </w:rPr>
        <w:t xml:space="preserve"> </w:t>
      </w:r>
      <w:r>
        <w:rPr>
          <w:rFonts w:cs="Arial" w:ascii="Arial" w:hAnsi="Arial"/>
          <w:bCs/>
          <w:lang w:val="az-Latn-AZ"/>
        </w:rPr>
        <w:t xml:space="preserve">1608.4.1-ci sətrində Vergi Məcəlləsinin 13.2.16.3-cü əsasən </w:t>
      </w:r>
      <w:r>
        <w:rPr>
          <w:rFonts w:cs="Arial" w:ascii="Arial" w:hAnsi="Arial"/>
          <w:b/>
          <w:bCs/>
          <w:lang w:val="az-Latn-AZ"/>
        </w:rPr>
        <w:t>Azərbaycan Respublikasında iş görülməsindən və xidmət göstərilməsindən gəlir</w:t>
      </w:r>
      <w:r>
        <w:rPr>
          <w:rFonts w:cs="Arial" w:ascii="Arial" w:hAnsi="Arial"/>
          <w:bCs/>
          <w:lang w:val="az-Latn-AZ"/>
        </w:rPr>
        <w:t xml:space="preserve"> əks etdirilir.</w:t>
      </w:r>
    </w:p>
    <w:p>
      <w:pPr>
        <w:pStyle w:val="Caption1"/>
        <w:tabs>
          <w:tab w:val="clear" w:pos="708"/>
          <w:tab w:val="left" w:pos="3544" w:leader="none"/>
        </w:tabs>
        <w:spacing w:lineRule="auto" w:line="360"/>
        <w:ind w:right="-2" w:firstLine="567"/>
        <w:jc w:val="both"/>
        <w:rPr>
          <w:rFonts w:ascii="Arial" w:hAnsi="Arial" w:cs="Arial"/>
          <w:b/>
          <w:b/>
          <w:bCs/>
          <w:sz w:val="24"/>
          <w:szCs w:val="24"/>
          <w:lang w:val="az-Latn-AZ"/>
        </w:rPr>
      </w:pPr>
      <w:r>
        <w:rPr>
          <w:rFonts w:cs="Arial" w:ascii="Arial" w:hAnsi="Arial"/>
          <w:b/>
          <w:bCs/>
          <w:sz w:val="24"/>
          <w:szCs w:val="24"/>
          <w:lang w:val="az-Latn-AZ"/>
        </w:rPr>
        <w:t>Qeyd:</w:t>
      </w:r>
      <w:r>
        <w:rPr>
          <w:rFonts w:cs="Arial" w:ascii="Arial" w:hAnsi="Arial"/>
          <w:bCs/>
          <w:sz w:val="24"/>
          <w:szCs w:val="24"/>
          <w:lang w:val="az-Latn-AZ"/>
        </w:rPr>
        <w:t xml:space="preserve"> Bəyannamənin</w:t>
      </w:r>
      <w:r>
        <w:rPr>
          <w:rFonts w:cs="Arial" w:ascii="Arial" w:hAnsi="Arial"/>
          <w:b/>
          <w:bCs/>
          <w:sz w:val="24"/>
          <w:szCs w:val="24"/>
          <w:lang w:val="az-Latn-AZ"/>
        </w:rPr>
        <w:t xml:space="preserve"> </w:t>
      </w:r>
      <w:r>
        <w:rPr>
          <w:rFonts w:cs="Arial" w:ascii="Arial" w:hAnsi="Arial"/>
          <w:bCs/>
          <w:sz w:val="24"/>
          <w:szCs w:val="24"/>
          <w:lang w:val="az-Latn-AZ"/>
        </w:rPr>
        <w:t>1608.5-ci sətrində Vergi Məcəlləsinin 128-ci maddəsində nəzərdə tutulan güzəştli vergi tutulan ölkələrdə və ya ərazilərdə təsis edilmiş (qeydiyyatdan keçmiş) şəxslərə, o cümlədən onların digər ölkələrdə olan filial və ya nümayəndəliklərinə, habelə güzəştli vergi tutulan ölkələrdə və ya ərazilərdə olan bank hesablarına rezidentlər və qeyri-rezidentlərin Azərbaycan Respublikasındakı daimi nümayəndəlikləri, habelə vergi orqanında uçotda olmayan rezident fiziki şəxslər tərəfindən birbaşa və ya dolayısıyla edilən ödənişlərin və tutulan verginin məbləğinin cəmi, o cümlədən 1608.5.1-ci sətirdə “</w:t>
      </w:r>
      <w:r>
        <w:rPr>
          <w:rFonts w:cs="Arial" w:ascii="Arial" w:hAnsi="Arial"/>
          <w:b/>
          <w:bCs/>
          <w:sz w:val="24"/>
          <w:szCs w:val="24"/>
          <w:lang w:val="az-Latn-AZ"/>
        </w:rPr>
        <w:t>Alınmış mallara görə ödəmələr</w:t>
      </w:r>
      <w:r>
        <w:rPr>
          <w:rFonts w:cs="Arial" w:ascii="Arial" w:hAnsi="Arial"/>
          <w:bCs/>
          <w:sz w:val="24"/>
          <w:szCs w:val="24"/>
          <w:lang w:val="az-Latn-AZ"/>
        </w:rPr>
        <w:t>”, 1608.5.2-ci sətirdə “</w:t>
      </w:r>
      <w:r>
        <w:rPr>
          <w:rFonts w:cs="Arial" w:ascii="Arial" w:hAnsi="Arial"/>
          <w:b/>
          <w:bCs/>
          <w:sz w:val="24"/>
          <w:szCs w:val="24"/>
          <w:lang w:val="az-Latn-AZ"/>
        </w:rPr>
        <w:t>Göstərilmiş iş və xidmətlərə görə ödənişlər</w:t>
      </w:r>
      <w:r>
        <w:rPr>
          <w:rFonts w:cs="Arial" w:ascii="Arial" w:hAnsi="Arial"/>
          <w:bCs/>
          <w:sz w:val="24"/>
          <w:szCs w:val="24"/>
          <w:lang w:val="az-Latn-AZ"/>
        </w:rPr>
        <w:t xml:space="preserve">” hissəsində ödənişlərin və verginin məbləğləri əks etdirilir (bu ödənişlərdən Vergi Məcəlləsinin 125.1-ci maddəsinə əsasən tutulmuş verginin məbləğindən asılı olmayaraq). </w:t>
      </w:r>
      <w:r>
        <w:rPr>
          <w:rFonts w:cs="Arial" w:ascii="Arial" w:hAnsi="Arial"/>
          <w:b/>
          <w:bCs/>
          <w:sz w:val="24"/>
          <w:szCs w:val="24"/>
          <w:lang w:val="az-Latn-AZ"/>
        </w:rPr>
        <w:t>Vergi Məcəllənin 150.1.15-ci və 150.1.16-cı maddələrinə əsasən vergi orqanında uçotda olan şəxslər və vergi orqanında uçotda olmayan fiziki şəxslər üzrə isə ödənişlərini həyata keçirən yerli bank, xarici bankın Azərbaycan Respublikasındakı filialı və ya poçt rabitəsinin milli operatoru bu Məcəllənin 125-1-ci maddəsinə uyğun olaraq gəlir vergisini hesablamağa, hesablanmış vergini ödəniş həyata keçirilənədək büdcəyə köçürməyə və bəyannaməni rüb başa çatdıqdan sonra növbəti ayın 20-dən gec olmayaraq vergi orqanına verməyə borcludurlar.</w:t>
      </w:r>
    </w:p>
    <w:p>
      <w:pPr>
        <w:pStyle w:val="Caption1"/>
        <w:tabs>
          <w:tab w:val="clear" w:pos="708"/>
          <w:tab w:val="left" w:pos="3544"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Göstəricilər</w:t>
      </w:r>
      <w:r>
        <w:rPr>
          <w:rFonts w:cs="Arial" w:ascii="Arial" w:hAnsi="Arial"/>
          <w:sz w:val="24"/>
          <w:szCs w:val="24"/>
          <w:lang w:val="az-Latn-AZ"/>
        </w:rPr>
        <w:t xml:space="preserve">” üzrə </w:t>
      </w:r>
      <w:r>
        <w:rPr>
          <w:rFonts w:cs="Arial" w:ascii="Arial" w:hAnsi="Arial"/>
          <w:sz w:val="24"/>
          <w:szCs w:val="24"/>
          <w:bdr w:val="single" w:sz="4" w:space="0" w:color="000000"/>
          <w:lang w:val="az-Latn-AZ"/>
        </w:rPr>
        <w:t>1611</w:t>
      </w:r>
      <w:r>
        <w:rPr>
          <w:rFonts w:cs="Arial" w:ascii="Arial" w:hAnsi="Arial"/>
          <w:b/>
          <w:sz w:val="24"/>
          <w:szCs w:val="24"/>
          <w:lang w:val="az-Latn-AZ"/>
        </w:rPr>
        <w:t xml:space="preserve"> </w:t>
      </w:r>
      <w:r>
        <w:rPr>
          <w:rFonts w:cs="Arial" w:ascii="Arial" w:hAnsi="Arial"/>
          <w:sz w:val="24"/>
          <w:szCs w:val="24"/>
          <w:lang w:val="az-Latn-AZ"/>
        </w:rPr>
        <w:t xml:space="preserve">cəmi sətrinin </w:t>
      </w:r>
      <w:r>
        <w:rPr>
          <w:rFonts w:cs="Arial" w:ascii="Arial" w:hAnsi="Arial"/>
          <w:bCs/>
          <w:sz w:val="24"/>
          <w:szCs w:val="24"/>
          <w:bdr w:val="single" w:sz="4" w:space="0" w:color="000000"/>
          <w:lang w:val="az-Latn-AZ"/>
        </w:rPr>
        <w:t>B1</w:t>
      </w:r>
      <w:r>
        <w:rPr>
          <w:rFonts w:cs="Arial" w:ascii="Arial" w:hAnsi="Arial"/>
          <w:sz w:val="24"/>
          <w:szCs w:val="24"/>
          <w:lang w:val="az-Latn-AZ"/>
        </w:rPr>
        <w:t xml:space="preserve"> və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w:t>
      </w:r>
      <w:r>
        <w:rPr>
          <w:rFonts w:cs="Arial" w:ascii="Arial" w:hAnsi="Arial"/>
          <w:sz w:val="24"/>
          <w:szCs w:val="24"/>
          <w:lang w:val="az-Latn-AZ"/>
        </w:rPr>
        <w:t xml:space="preserve">xanalarındakı məbləğlər bəyannamənin </w:t>
      </w:r>
      <w:r>
        <w:rPr>
          <w:rFonts w:cs="Arial" w:ascii="Arial" w:hAnsi="Arial"/>
          <w:sz w:val="24"/>
          <w:szCs w:val="24"/>
          <w:bdr w:val="single" w:sz="4" w:space="0" w:color="000000"/>
          <w:lang w:val="az-Latn-AZ"/>
        </w:rPr>
        <w:t>1600</w:t>
      </w:r>
      <w:r>
        <w:rPr>
          <w:rFonts w:cs="Arial" w:ascii="Arial" w:hAnsi="Arial"/>
          <w:sz w:val="24"/>
          <w:szCs w:val="24"/>
          <w:lang w:val="az-Latn-AZ"/>
        </w:rPr>
        <w:t>-</w:t>
      </w:r>
      <w:r>
        <w:rPr>
          <w:rFonts w:cs="Arial" w:ascii="Arial" w:hAnsi="Arial"/>
          <w:sz w:val="24"/>
          <w:szCs w:val="24"/>
          <w:bdr w:val="single" w:sz="4" w:space="0" w:color="000000"/>
          <w:lang w:val="az-Latn-AZ"/>
        </w:rPr>
        <w:t>1610</w:t>
      </w:r>
      <w:r>
        <w:rPr>
          <w:rFonts w:cs="Arial" w:ascii="Arial" w:hAnsi="Arial"/>
          <w:sz w:val="24"/>
          <w:szCs w:val="24"/>
          <w:lang w:val="az-Latn-AZ"/>
        </w:rPr>
        <w:t xml:space="preserve"> kodlu sətirlərinin cəminə bərabər olmalıdır.</w:t>
      </w:r>
    </w:p>
    <w:p>
      <w:pPr>
        <w:pStyle w:val="Caption1"/>
        <w:tabs>
          <w:tab w:val="clear" w:pos="708"/>
          <w:tab w:val="left" w:pos="3544" w:leader="none"/>
        </w:tabs>
        <w:spacing w:lineRule="auto" w:line="360"/>
        <w:ind w:right="-2"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bCs/>
          <w:i/>
          <w:sz w:val="24"/>
          <w:szCs w:val="24"/>
          <w:lang w:val="az-Latn-AZ"/>
        </w:rPr>
        <w:t xml:space="preserve"> Bəyannamənin </w:t>
      </w:r>
      <w:r>
        <w:rPr>
          <w:rFonts w:cs="Arial" w:ascii="Arial" w:hAnsi="Arial"/>
          <w:bCs/>
          <w:sz w:val="24"/>
          <w:szCs w:val="24"/>
          <w:bdr w:val="single" w:sz="4" w:space="0" w:color="000000"/>
          <w:lang w:val="az-Latn-AZ"/>
        </w:rPr>
        <w:t>1601</w:t>
      </w:r>
      <w:r>
        <w:rPr>
          <w:rFonts w:cs="Arial" w:ascii="Arial" w:hAnsi="Arial"/>
          <w:bCs/>
          <w:i/>
          <w:sz w:val="24"/>
          <w:szCs w:val="24"/>
          <w:lang w:val="az-Latn-AZ"/>
        </w:rPr>
        <w:t xml:space="preserve">, </w:t>
      </w:r>
      <w:r>
        <w:rPr>
          <w:rFonts w:cs="Arial" w:ascii="Arial" w:hAnsi="Arial"/>
          <w:bCs/>
          <w:sz w:val="24"/>
          <w:szCs w:val="24"/>
          <w:bdr w:val="single" w:sz="4" w:space="0" w:color="000000"/>
          <w:lang w:val="az-Latn-AZ"/>
        </w:rPr>
        <w:t>1602</w:t>
      </w:r>
      <w:r>
        <w:rPr>
          <w:rFonts w:cs="Arial" w:ascii="Arial" w:hAnsi="Arial"/>
          <w:bCs/>
          <w:i/>
          <w:sz w:val="24"/>
          <w:szCs w:val="24"/>
          <w:lang w:val="az-Latn-AZ"/>
        </w:rPr>
        <w:t xml:space="preserve"> və </w:t>
      </w:r>
      <w:r>
        <w:rPr>
          <w:rFonts w:cs="Arial" w:ascii="Arial" w:hAnsi="Arial"/>
          <w:bCs/>
          <w:sz w:val="24"/>
          <w:szCs w:val="24"/>
          <w:bdr w:val="single" w:sz="4" w:space="0" w:color="000000"/>
          <w:lang w:val="az-Latn-AZ"/>
        </w:rPr>
        <w:t>1603</w:t>
      </w:r>
      <w:r>
        <w:rPr>
          <w:rFonts w:cs="Arial" w:ascii="Arial" w:hAnsi="Arial"/>
          <w:bCs/>
          <w:sz w:val="24"/>
          <w:szCs w:val="24"/>
          <w:lang w:val="az-Latn-AZ"/>
        </w:rPr>
        <w:t xml:space="preserve"> </w:t>
      </w:r>
      <w:r>
        <w:rPr>
          <w:rFonts w:cs="Arial" w:ascii="Arial" w:hAnsi="Arial"/>
          <w:bCs/>
          <w:i/>
          <w:sz w:val="24"/>
          <w:szCs w:val="24"/>
          <w:lang w:val="az-Latn-AZ"/>
        </w:rPr>
        <w:t xml:space="preserve">sətirlərinin </w:t>
      </w:r>
      <w:r>
        <w:rPr>
          <w:rFonts w:cs="Arial" w:ascii="Arial" w:hAnsi="Arial"/>
          <w:bCs/>
          <w:sz w:val="24"/>
          <w:szCs w:val="24"/>
          <w:bdr w:val="single" w:sz="4" w:space="0" w:color="000000"/>
          <w:lang w:val="az-Latn-AZ"/>
        </w:rPr>
        <w:t>B1</w:t>
      </w:r>
      <w:r>
        <w:rPr>
          <w:rFonts w:cs="Arial" w:ascii="Arial" w:hAnsi="Arial"/>
          <w:bCs/>
          <w:i/>
          <w:sz w:val="24"/>
          <w:szCs w:val="24"/>
          <w:lang w:val="az-Latn-AZ"/>
        </w:rPr>
        <w:t xml:space="preserve"> və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xanalarında göstərilən rəqəmlər (</w:t>
      </w:r>
      <w:r>
        <w:rPr>
          <w:rFonts w:cs="Arial" w:ascii="Arial" w:hAnsi="Arial"/>
          <w:bCs/>
          <w:sz w:val="24"/>
          <w:szCs w:val="24"/>
          <w:bdr w:val="single" w:sz="4" w:space="0" w:color="000000"/>
          <w:lang w:val="az-Latn-AZ"/>
        </w:rPr>
        <w:t>B1</w:t>
      </w:r>
      <w:r>
        <w:rPr>
          <w:rFonts w:cs="Arial" w:ascii="Arial" w:hAnsi="Arial"/>
          <w:bCs/>
          <w:i/>
          <w:sz w:val="24"/>
          <w:szCs w:val="24"/>
          <w:lang w:val="az-Latn-AZ"/>
        </w:rPr>
        <w:t xml:space="preserve"> üzrə 5.000,0+4.000,0+52.000,0=61.000,0;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üzrə 700+560,0+5.200,0=6.460,0) “</w:t>
      </w:r>
      <w:r>
        <w:rPr>
          <w:rFonts w:cs="Arial" w:ascii="Arial" w:hAnsi="Arial"/>
          <w:i/>
          <w:sz w:val="24"/>
          <w:szCs w:val="24"/>
          <w:lang w:val="az-Latn-AZ"/>
        </w:rPr>
        <w:t xml:space="preserve">Cəmi” sətirlərinin </w:t>
      </w:r>
      <w:r>
        <w:rPr>
          <w:rFonts w:cs="Arial" w:ascii="Arial" w:hAnsi="Arial"/>
          <w:bCs/>
          <w:sz w:val="24"/>
          <w:szCs w:val="24"/>
          <w:bdr w:val="single" w:sz="4" w:space="0" w:color="000000"/>
          <w:lang w:val="az-Latn-AZ"/>
        </w:rPr>
        <w:t>B1</w:t>
      </w:r>
      <w:r>
        <w:rPr>
          <w:rFonts w:cs="Arial" w:ascii="Arial" w:hAnsi="Arial"/>
          <w:bCs/>
          <w:i/>
          <w:sz w:val="24"/>
          <w:szCs w:val="24"/>
          <w:lang w:val="az-Latn-AZ"/>
        </w:rPr>
        <w:t xml:space="preserve"> </w:t>
      </w:r>
      <w:r>
        <w:rPr>
          <w:rFonts w:cs="Arial" w:ascii="Arial" w:hAnsi="Arial"/>
          <w:i/>
          <w:sz w:val="24"/>
          <w:szCs w:val="24"/>
          <w:lang w:val="az-Latn-AZ"/>
        </w:rPr>
        <w:t xml:space="preserve">və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w:t>
      </w:r>
      <w:r>
        <w:rPr>
          <w:rFonts w:cs="Arial" w:ascii="Arial" w:hAnsi="Arial"/>
          <w:i/>
          <w:sz w:val="24"/>
          <w:szCs w:val="24"/>
          <w:lang w:val="az-Latn-AZ"/>
        </w:rPr>
        <w:t>xanalarında aşağıdakı kimi əks olunur:</w:t>
      </w:r>
    </w:p>
    <w:p>
      <w:pPr>
        <w:pStyle w:val="Caption1"/>
        <w:tabs>
          <w:tab w:val="clear" w:pos="708"/>
          <w:tab w:val="left" w:pos="3544" w:leader="none"/>
        </w:tabs>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tabs>
          <w:tab w:val="clear" w:pos="708"/>
          <w:tab w:val="left" w:pos="3544" w:leader="none"/>
        </w:tabs>
        <w:spacing w:lineRule="auto" w:line="360"/>
        <w:ind w:right="-2" w:hanging="0"/>
        <w:rPr>
          <w:rFonts w:ascii="Arial" w:hAnsi="Arial" w:cs="Arial"/>
          <w:sz w:val="24"/>
          <w:szCs w:val="24"/>
          <w:lang w:val="az-Latn-AZ"/>
        </w:rPr>
      </w:pPr>
      <w:r>
        <w:rPr/>
        <w:drawing>
          <wp:inline distT="0" distB="0" distL="0" distR="0">
            <wp:extent cx="6402705" cy="297180"/>
            <wp:effectExtent l="0" t="0" r="0" b="0"/>
            <wp:docPr id="12"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4" descr=""/>
                    <pic:cNvPicPr>
                      <a:picLocks noChangeAspect="1" noChangeArrowheads="1"/>
                    </pic:cNvPicPr>
                  </pic:nvPicPr>
                  <pic:blipFill>
                    <a:blip r:embed="rId13"/>
                    <a:srcRect l="1379" t="50355" r="35607" b="44445"/>
                    <a:stretch>
                      <a:fillRect/>
                    </a:stretch>
                  </pic:blipFill>
                  <pic:spPr bwMode="auto">
                    <a:xfrm>
                      <a:off x="0" y="0"/>
                      <a:ext cx="6402705" cy="297180"/>
                    </a:xfrm>
                    <a:prstGeom prst="rect">
                      <a:avLst/>
                    </a:prstGeom>
                  </pic:spPr>
                </pic:pic>
              </a:graphicData>
            </a:graphic>
          </wp:inline>
        </w:drawing>
      </w:r>
    </w:p>
    <w:p>
      <w:pPr>
        <w:pStyle w:val="Caption1"/>
        <w:tabs>
          <w:tab w:val="clear" w:pos="708"/>
          <w:tab w:val="left" w:pos="3544"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Göstəricilər</w:t>
      </w:r>
      <w:r>
        <w:rPr>
          <w:rFonts w:cs="Arial" w:ascii="Arial" w:hAnsi="Arial"/>
          <w:sz w:val="24"/>
          <w:szCs w:val="24"/>
          <w:lang w:val="az-Latn-AZ"/>
        </w:rPr>
        <w:t xml:space="preserve">” üzrə </w:t>
      </w:r>
      <w:r>
        <w:rPr>
          <w:rFonts w:cs="Arial" w:ascii="Arial" w:hAnsi="Arial"/>
          <w:sz w:val="24"/>
          <w:szCs w:val="24"/>
          <w:bdr w:val="single" w:sz="4" w:space="0" w:color="000000"/>
          <w:lang w:val="az-Latn-AZ"/>
        </w:rPr>
        <w:t>1612</w:t>
      </w:r>
      <w:r>
        <w:rPr>
          <w:rFonts w:cs="Arial" w:ascii="Arial" w:hAnsi="Arial"/>
          <w:sz w:val="24"/>
          <w:szCs w:val="24"/>
          <w:lang w:val="az-Latn-AZ"/>
        </w:rPr>
        <w:t xml:space="preserve"> “</w:t>
      </w:r>
      <w:r>
        <w:rPr>
          <w:rFonts w:cs="Arial" w:ascii="Arial" w:hAnsi="Arial"/>
          <w:b/>
          <w:sz w:val="24"/>
          <w:szCs w:val="24"/>
          <w:lang w:val="az-Latn-AZ"/>
        </w:rPr>
        <w:t>Güzəştlər və azadolmalar</w:t>
      </w:r>
      <w:r>
        <w:rPr>
          <w:rFonts w:cs="Arial" w:ascii="Arial" w:hAnsi="Arial"/>
          <w:sz w:val="24"/>
          <w:szCs w:val="24"/>
          <w:lang w:val="az-Latn-AZ"/>
        </w:rPr>
        <w:t xml:space="preserve">” sətrinin </w:t>
      </w:r>
      <w:r>
        <w:rPr>
          <w:rFonts w:cs="Arial" w:ascii="Arial" w:hAnsi="Arial"/>
          <w:bCs/>
          <w:sz w:val="24"/>
          <w:szCs w:val="24"/>
          <w:bdr w:val="single" w:sz="4" w:space="0" w:color="000000"/>
          <w:lang w:val="az-Latn-AZ"/>
        </w:rPr>
        <w:t>B1</w:t>
      </w:r>
      <w:r>
        <w:rPr>
          <w:rFonts w:cs="Arial" w:ascii="Arial" w:hAnsi="Arial"/>
          <w:b/>
          <w:sz w:val="24"/>
          <w:szCs w:val="24"/>
          <w:lang w:val="az-Latn-AZ"/>
        </w:rPr>
        <w:t xml:space="preserve"> </w:t>
      </w:r>
      <w:r>
        <w:rPr>
          <w:rFonts w:cs="Arial" w:ascii="Arial" w:hAnsi="Arial"/>
          <w:sz w:val="24"/>
          <w:szCs w:val="24"/>
          <w:lang w:val="az-Latn-AZ"/>
        </w:rPr>
        <w:t>xanasında</w:t>
      </w:r>
      <w:r>
        <w:rPr>
          <w:rFonts w:cs="Arial" w:ascii="Arial" w:hAnsi="Arial"/>
          <w:b/>
          <w:sz w:val="24"/>
          <w:szCs w:val="24"/>
          <w:lang w:val="az-Latn-AZ"/>
        </w:rPr>
        <w:t xml:space="preserve"> </w:t>
      </w:r>
      <w:r>
        <w:rPr>
          <w:rFonts w:cs="Arial" w:ascii="Arial" w:hAnsi="Arial"/>
          <w:sz w:val="24"/>
          <w:szCs w:val="24"/>
          <w:bdr w:val="single" w:sz="4" w:space="0" w:color="000000"/>
          <w:lang w:val="az-Latn-AZ"/>
        </w:rPr>
        <w:t>1612.1</w:t>
      </w:r>
      <w:r>
        <w:rPr>
          <w:rFonts w:cs="Arial" w:ascii="Arial" w:hAnsi="Arial"/>
          <w:sz w:val="24"/>
          <w:szCs w:val="24"/>
          <w:lang w:val="az-Latn-AZ"/>
        </w:rPr>
        <w:t xml:space="preserve"> “</w:t>
      </w:r>
      <w:r>
        <w:rPr>
          <w:rFonts w:cs="Arial" w:ascii="Arial" w:hAnsi="Arial"/>
          <w:b/>
          <w:sz w:val="24"/>
          <w:szCs w:val="24"/>
          <w:lang w:val="az-Latn-AZ"/>
        </w:rPr>
        <w:t>Vergi Məcəlləsinin 102.1-ci maddəsinə əsasən azadolma və güzəşt hüququna malik fiziki şəxslərə ödənilən gəlirlər (muzdlu işçilərə ödənilən gəlirlər istisna olmaqla)</w:t>
      </w:r>
      <w:r>
        <w:rPr>
          <w:rFonts w:cs="Arial" w:ascii="Arial" w:hAnsi="Arial"/>
          <w:sz w:val="24"/>
          <w:szCs w:val="24"/>
          <w:lang w:val="az-Latn-AZ"/>
        </w:rPr>
        <w:t xml:space="preserve">” və </w:t>
      </w:r>
      <w:r>
        <w:rPr>
          <w:rFonts w:cs="Arial" w:ascii="Arial" w:hAnsi="Arial"/>
          <w:sz w:val="24"/>
          <w:szCs w:val="24"/>
          <w:bdr w:val="single" w:sz="4" w:space="0" w:color="000000"/>
          <w:lang w:val="az-Latn-AZ"/>
        </w:rPr>
        <w:t>1612.3</w:t>
      </w:r>
      <w:r>
        <w:rPr>
          <w:rFonts w:cs="Arial" w:ascii="Arial" w:hAnsi="Arial"/>
          <w:sz w:val="24"/>
          <w:szCs w:val="24"/>
          <w:lang w:val="az-Latn-AZ"/>
        </w:rPr>
        <w:t xml:space="preserve"> “</w:t>
      </w:r>
      <w:r>
        <w:rPr>
          <w:rFonts w:cs="Arial" w:ascii="Arial" w:hAnsi="Arial"/>
          <w:b/>
          <w:sz w:val="24"/>
          <w:szCs w:val="24"/>
          <w:lang w:val="az-Latn-AZ"/>
        </w:rPr>
        <w:t>2018-ci il yanvarın 1-dən 6 (altı) il müddətinə Azərbaycan Respublikasında keçirilən Formula 1 və Formula 2 yarışlarına aid qeyri-maddi aktivlər üzərində müəllif hüquqlarından istifadə olunmasına, yaxud istifadə hüquqlarının verilməsinə görə Gənclər və İdman Nazirliyi ilə bağlanılmış müqavilə əsasında onun tərəfindən qeyri-rezident hüquqi şəxsə ödənilən royalti gəlirləri</w:t>
      </w:r>
      <w:r>
        <w:rPr>
          <w:rFonts w:cs="Arial" w:ascii="Arial" w:hAnsi="Arial"/>
          <w:sz w:val="24"/>
          <w:szCs w:val="24"/>
          <w:lang w:val="az-Latn-AZ"/>
        </w:rPr>
        <w:t>” sətri də daxil olmaqla (</w:t>
      </w:r>
      <w:r>
        <w:rPr>
          <w:rFonts w:cs="Arial" w:ascii="Arial" w:hAnsi="Arial"/>
          <w:sz w:val="24"/>
          <w:szCs w:val="24"/>
          <w:bdr w:val="single" w:sz="4" w:space="0" w:color="000000"/>
          <w:lang w:val="az-Latn-AZ"/>
        </w:rPr>
        <w:t>1612.1</w:t>
      </w:r>
      <w:r>
        <w:rPr>
          <w:rFonts w:cs="Arial" w:ascii="Arial" w:hAnsi="Arial"/>
          <w:sz w:val="24"/>
          <w:szCs w:val="24"/>
          <w:lang w:val="az-Latn-AZ"/>
        </w:rPr>
        <w:t>+</w:t>
      </w:r>
      <w:r>
        <w:rPr>
          <w:rFonts w:cs="Arial" w:ascii="Arial" w:hAnsi="Arial"/>
          <w:sz w:val="24"/>
          <w:szCs w:val="24"/>
          <w:bdr w:val="single" w:sz="4" w:space="0" w:color="000000"/>
          <w:lang w:val="az-Latn-AZ"/>
        </w:rPr>
        <w:t xml:space="preserve">1612.3) </w:t>
      </w:r>
      <w:r>
        <w:rPr>
          <w:rFonts w:cs="Arial" w:ascii="Arial" w:hAnsi="Arial"/>
          <w:sz w:val="24"/>
          <w:szCs w:val="24"/>
          <w:lang w:val="az-Latn-AZ"/>
        </w:rPr>
        <w:t xml:space="preserve">sətirlərinin </w:t>
      </w:r>
      <w:r>
        <w:rPr>
          <w:rFonts w:cs="Arial" w:ascii="Arial" w:hAnsi="Arial"/>
          <w:bCs/>
          <w:sz w:val="24"/>
          <w:szCs w:val="24"/>
          <w:bdr w:val="single" w:sz="4" w:space="0" w:color="000000"/>
          <w:lang w:val="az-Latn-AZ"/>
        </w:rPr>
        <w:t>B1</w:t>
      </w:r>
      <w:r>
        <w:rPr>
          <w:rFonts w:cs="Arial" w:ascii="Arial" w:hAnsi="Arial"/>
          <w:bCs/>
          <w:sz w:val="24"/>
          <w:szCs w:val="24"/>
          <w:lang w:val="az-Latn-AZ"/>
        </w:rPr>
        <w:t xml:space="preserve"> xanalarında göstərilən azad olunan və güzəşt verilən gəlirlərin məbləğlərinin cəmi, </w:t>
      </w:r>
      <w:r>
        <w:rPr>
          <w:rFonts w:cs="Arial" w:ascii="Arial" w:hAnsi="Arial"/>
          <w:bCs/>
          <w:sz w:val="24"/>
          <w:szCs w:val="24"/>
          <w:bdr w:val="single" w:sz="4" w:space="0" w:color="000000"/>
          <w:lang w:val="az-Latn-AZ"/>
        </w:rPr>
        <w:t>B2</w:t>
      </w:r>
      <w:r>
        <w:rPr>
          <w:rFonts w:cs="Arial" w:ascii="Arial" w:hAnsi="Arial"/>
          <w:bCs/>
          <w:sz w:val="24"/>
          <w:szCs w:val="24"/>
          <w:lang w:val="az-Latn-AZ"/>
        </w:rPr>
        <w:t xml:space="preserve"> xanasında isə </w:t>
      </w:r>
      <w:r>
        <w:rPr>
          <w:rFonts w:cs="Arial" w:ascii="Arial" w:hAnsi="Arial"/>
          <w:sz w:val="24"/>
          <w:szCs w:val="24"/>
          <w:bdr w:val="single" w:sz="4" w:space="0" w:color="000000"/>
          <w:lang w:val="az-Latn-AZ"/>
        </w:rPr>
        <w:t>1612.2</w:t>
      </w:r>
      <w:r>
        <w:rPr>
          <w:rFonts w:cs="Arial" w:ascii="Arial" w:hAnsi="Arial"/>
          <w:sz w:val="24"/>
          <w:szCs w:val="24"/>
          <w:lang w:val="az-Latn-AZ"/>
        </w:rPr>
        <w:t xml:space="preserve"> “</w:t>
      </w:r>
      <w:r>
        <w:rPr>
          <w:rFonts w:cs="Arial" w:ascii="Arial" w:hAnsi="Arial"/>
          <w:b/>
          <w:sz w:val="24"/>
          <w:szCs w:val="24"/>
          <w:lang w:val="az-Latn-AZ"/>
        </w:rPr>
        <w:t>Azərbaycan Respublikasının tərəfdar çıxdığı ikiqat vergitutmanın aradan qaldırılması haqqında beynəlxalq müqavilələrdə vergilərin aşağı dərəcəsi və ya vergilərdən tam azad olunma nəzərdə tutulduğu halda, məhdud vergitutmanın və ya azadolmanın əvvəlcədən tətbiq edilməsi ilə əlaqədar azaldılan vergi məbləği</w:t>
      </w:r>
      <w:r>
        <w:rPr>
          <w:rFonts w:cs="Arial" w:ascii="Arial" w:hAnsi="Arial"/>
          <w:sz w:val="24"/>
          <w:szCs w:val="24"/>
          <w:lang w:val="az-Latn-AZ"/>
        </w:rPr>
        <w:t xml:space="preserve">” sətri və </w:t>
      </w:r>
      <w:r>
        <w:rPr>
          <w:rFonts w:cs="Arial" w:ascii="Arial" w:hAnsi="Arial"/>
          <w:sz w:val="24"/>
          <w:szCs w:val="24"/>
          <w:bdr w:val="single" w:sz="4" w:space="0" w:color="000000"/>
          <w:lang w:val="az-Latn-AZ"/>
        </w:rPr>
        <w:t>1612.4</w:t>
      </w:r>
      <w:r>
        <w:rPr>
          <w:rFonts w:cs="Arial" w:ascii="Arial" w:hAnsi="Arial"/>
          <w:sz w:val="24"/>
          <w:szCs w:val="24"/>
          <w:lang w:val="az-Latn-AZ"/>
        </w:rPr>
        <w:t xml:space="preserve"> </w:t>
      </w:r>
      <w:r>
        <w:rPr>
          <w:rFonts w:cs="Arial" w:ascii="Arial" w:hAnsi="Arial"/>
          <w:b/>
          <w:sz w:val="24"/>
          <w:szCs w:val="24"/>
          <w:lang w:val="az-Latn-AZ"/>
        </w:rPr>
        <w:t xml:space="preserve">“Vergi Məcəlləsinin 224.6-cı maddəsinə əsasən bu Məcəllənin 222.5-ci maddəsində göstərilən fəaliyyəti həyata keçirən şəxslər tərəfindən bu Məcəllənin 124-cü maddəsi üzrə fiziki şəxslərdən icarəyə götürülən daşınmaz əmlaklar üzrə </w:t>
      </w:r>
      <w:r>
        <w:rPr>
          <w:rFonts w:cs="Arial" w:ascii="Arial" w:hAnsi="Arial"/>
          <w:b/>
          <w:bCs/>
          <w:sz w:val="24"/>
          <w:szCs w:val="24"/>
          <w:lang w:val="az-Latn-AZ"/>
        </w:rPr>
        <w:t>2020-ci ilin icarə haqqı üzrə daxil olmalardan</w:t>
      </w:r>
      <w:r>
        <w:rPr>
          <w:rFonts w:cs="Arial" w:ascii="Arial" w:hAnsi="Arial"/>
          <w:b/>
          <w:sz w:val="24"/>
          <w:szCs w:val="24"/>
          <w:lang w:val="az-Latn-AZ"/>
        </w:rPr>
        <w:t xml:space="preserve"> ödəmə mənbəyində tutulan verginin məbləğinin 50 faizi”</w:t>
      </w:r>
      <w:r>
        <w:rPr>
          <w:rFonts w:cs="Arial" w:ascii="Arial" w:hAnsi="Arial"/>
          <w:sz w:val="24"/>
          <w:szCs w:val="24"/>
          <w:lang w:val="az-Latn-AZ"/>
        </w:rPr>
        <w:t xml:space="preserve"> də daxil olmaqla</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sz w:val="24"/>
          <w:szCs w:val="24"/>
          <w:bdr w:val="single" w:sz="4" w:space="0" w:color="000000"/>
          <w:lang w:val="az-Latn-AZ"/>
        </w:rPr>
        <w:t>1612.1</w:t>
      </w:r>
      <w:r>
        <w:rPr>
          <w:rFonts w:cs="Arial" w:ascii="Arial" w:hAnsi="Arial"/>
          <w:sz w:val="24"/>
          <w:szCs w:val="24"/>
          <w:lang w:val="az-Latn-AZ"/>
        </w:rPr>
        <w:t>+</w:t>
      </w:r>
      <w:r>
        <w:rPr>
          <w:rFonts w:cs="Arial" w:ascii="Arial" w:hAnsi="Arial"/>
          <w:sz w:val="24"/>
          <w:szCs w:val="24"/>
          <w:bdr w:val="single" w:sz="4" w:space="0" w:color="000000"/>
          <w:lang w:val="az-Latn-AZ"/>
        </w:rPr>
        <w:t>1612.2</w:t>
      </w:r>
      <w:r>
        <w:rPr>
          <w:rFonts w:cs="Arial" w:ascii="Arial" w:hAnsi="Arial"/>
          <w:sz w:val="24"/>
          <w:szCs w:val="24"/>
          <w:lang w:val="az-Latn-AZ"/>
        </w:rPr>
        <w:t>+</w:t>
      </w:r>
      <w:r>
        <w:rPr>
          <w:rFonts w:cs="Arial" w:ascii="Arial" w:hAnsi="Arial"/>
          <w:sz w:val="24"/>
          <w:szCs w:val="24"/>
          <w:bdr w:val="single" w:sz="4" w:space="0" w:color="000000"/>
          <w:lang w:val="az-Latn-AZ"/>
        </w:rPr>
        <w:t>1612.3</w:t>
      </w:r>
      <w:r>
        <w:rPr>
          <w:rFonts w:cs="Arial" w:ascii="Arial" w:hAnsi="Arial"/>
          <w:sz w:val="24"/>
          <w:szCs w:val="24"/>
          <w:lang w:val="az-Latn-AZ"/>
        </w:rPr>
        <w:t>+</w:t>
      </w:r>
      <w:r>
        <w:rPr>
          <w:rFonts w:cs="Arial" w:ascii="Arial" w:hAnsi="Arial"/>
          <w:sz w:val="24"/>
          <w:szCs w:val="24"/>
          <w:bdr w:val="single" w:sz="4" w:space="0" w:color="000000"/>
          <w:lang w:val="az-Latn-AZ"/>
        </w:rPr>
        <w:t>1612.4</w:t>
      </w:r>
      <w:r>
        <w:rPr>
          <w:rFonts w:cs="Arial" w:ascii="Arial" w:hAnsi="Arial"/>
          <w:sz w:val="24"/>
          <w:szCs w:val="24"/>
          <w:lang w:val="az-Latn-AZ"/>
        </w:rPr>
        <w:t xml:space="preserve">) sətirlərinin </w:t>
      </w:r>
      <w:r>
        <w:rPr>
          <w:rFonts w:cs="Arial" w:ascii="Arial" w:hAnsi="Arial"/>
          <w:bCs/>
          <w:sz w:val="24"/>
          <w:szCs w:val="24"/>
          <w:bdr w:val="single" w:sz="4" w:space="0" w:color="000000"/>
          <w:lang w:val="az-Latn-AZ"/>
        </w:rPr>
        <w:t>B2</w:t>
      </w:r>
      <w:r>
        <w:rPr>
          <w:rFonts w:cs="Arial" w:ascii="Arial" w:hAnsi="Arial"/>
          <w:bCs/>
          <w:sz w:val="24"/>
          <w:szCs w:val="24"/>
          <w:lang w:val="az-Latn-AZ"/>
        </w:rPr>
        <w:t xml:space="preserve"> xanalarında göstərilən azad olunan və güzəşt verilən vergi məbləğlərinin cəmi əks etdirilir.</w:t>
      </w:r>
    </w:p>
    <w:p>
      <w:pPr>
        <w:pStyle w:val="Caption1"/>
        <w:spacing w:lineRule="auto" w:line="360"/>
        <w:ind w:right="-2" w:firstLine="426"/>
        <w:jc w:val="both"/>
        <w:rPr>
          <w:rFonts w:ascii="Arial" w:hAnsi="Arial" w:cs="Arial"/>
          <w:i/>
          <w:i/>
          <w:sz w:val="24"/>
          <w:szCs w:val="24"/>
          <w:lang w:val="az-Latn-AZ"/>
        </w:rPr>
      </w:pPr>
      <w:r>
        <w:rPr>
          <w:rFonts w:cs="Arial" w:ascii="Arial" w:hAnsi="Arial"/>
          <w:b/>
          <w:sz w:val="24"/>
          <w:szCs w:val="24"/>
          <w:lang w:val="az-Latn-AZ"/>
        </w:rPr>
        <w:t>Misal:</w:t>
      </w:r>
      <w:r>
        <w:rPr>
          <w:rFonts w:cs="Arial" w:ascii="Arial" w:hAnsi="Arial"/>
          <w:i/>
          <w:sz w:val="24"/>
          <w:szCs w:val="24"/>
          <w:lang w:val="az-Latn-AZ"/>
        </w:rPr>
        <w:t xml:space="preserve">  Azərbaycan Respublikası ilə müvafiq dövlət arasında bağlanmış ikiqat vergitutmanın aradan qaldırılması haqqında sazişin 10-cu maddəsinə əsasən qeyri-rezidentin Azərbaycan mənbəyindən əldə etdiyi dividend gəlirləri 8 faiz dərəcəsi ilə vergiyə cəlb olunması nəzərdə tutulmuş və həmin qeyri-rezident tərəfindən “Azərbaycan Respublikası ilə digər dövlətlər arasında bağlanmış ikiqat vergitutmanın aradan qaldırılması haqqında beynəlxalq müqavilələrin inzibatçılığı” Qaydalarının 5.1-ci bəndinə uyğun olaraq aidiyyəti vergi orqanına DTA-03 Ərizə forması təqdim olunmuş və həmin vergi orqanı tərəfindən “Razılıq məktubu” əldə olunmuşdur. Belə olan halda, məhdud vergitutma əvvəlcədən tətbiq edildiyi üçün azaldılmalı məbləğ - 1.000,0 manat bəyannamənin </w:t>
      </w:r>
      <w:r>
        <w:rPr>
          <w:rFonts w:cs="Arial" w:ascii="Arial" w:hAnsi="Arial"/>
          <w:sz w:val="24"/>
          <w:szCs w:val="24"/>
          <w:bdr w:val="single" w:sz="4" w:space="0" w:color="000000"/>
          <w:lang w:val="az-Latn-AZ"/>
        </w:rPr>
        <w:t>1612</w:t>
      </w:r>
      <w:r>
        <w:rPr>
          <w:rFonts w:cs="Arial" w:ascii="Arial" w:hAnsi="Arial"/>
          <w:i/>
          <w:sz w:val="24"/>
          <w:szCs w:val="24"/>
          <w:lang w:val="az-Latn-AZ"/>
        </w:rPr>
        <w:t xml:space="preserve"> “Güzəştlər və azadolmalar” və </w:t>
      </w:r>
      <w:r>
        <w:rPr>
          <w:rFonts w:cs="Arial" w:ascii="Arial" w:hAnsi="Arial"/>
          <w:sz w:val="24"/>
          <w:szCs w:val="24"/>
          <w:bdr w:val="single" w:sz="4" w:space="0" w:color="000000"/>
          <w:lang w:val="az-Latn-AZ"/>
        </w:rPr>
        <w:t>1612.2</w:t>
      </w:r>
      <w:r>
        <w:rPr>
          <w:rFonts w:cs="Arial" w:ascii="Arial" w:hAnsi="Arial"/>
          <w:i/>
          <w:sz w:val="24"/>
          <w:szCs w:val="24"/>
          <w:lang w:val="az-Latn-AZ"/>
        </w:rPr>
        <w:t xml:space="preserve"> (“Azərbaycan Respublikasının tərəfdar çıxdığı ikiqat vergitutmanın aradan qaldırılması haqqında beynəlxalq müqavilələrdə vergilərin aşağı dərəcəsi və ya vergilərdən tam azad olunma nəzərdə tutulduğu halda, məhdud vergitutmanın və ya azadolmanın əvvəlcədən tətbiq edilməsi ilə əlaqədar azaldılan vergi məbləği”) sətirlərinin </w:t>
      </w:r>
      <w:r>
        <w:rPr>
          <w:rFonts w:cs="Arial" w:ascii="Arial" w:hAnsi="Arial"/>
          <w:bCs/>
          <w:sz w:val="24"/>
          <w:szCs w:val="24"/>
          <w:bdr w:val="single" w:sz="4" w:space="0" w:color="000000"/>
          <w:lang w:val="az-Latn-AZ"/>
        </w:rPr>
        <w:t>B2</w:t>
      </w:r>
      <w:r>
        <w:rPr>
          <w:rFonts w:cs="Arial" w:ascii="Arial" w:hAnsi="Arial"/>
          <w:i/>
          <w:sz w:val="24"/>
          <w:szCs w:val="24"/>
          <w:lang w:val="az-Latn-AZ"/>
        </w:rPr>
        <w:t xml:space="preserve"> xanasında aşağıdakı kimi əks etdirilir:</w:t>
      </w:r>
    </w:p>
    <w:p>
      <w:pPr>
        <w:pStyle w:val="TextBody"/>
        <w:spacing w:lineRule="auto" w:line="360"/>
        <w:jc w:val="center"/>
        <w:rPr>
          <w:rFonts w:ascii="Arial" w:hAnsi="Arial" w:cs="Arial"/>
          <w:szCs w:val="24"/>
          <w:lang w:val="az-Latn-AZ"/>
        </w:rPr>
      </w:pPr>
      <w:r>
        <w:rPr/>
        <w:drawing>
          <wp:inline distT="0" distB="0" distL="0" distR="0">
            <wp:extent cx="6296025" cy="3952875"/>
            <wp:effectExtent l="0" t="0" r="0" b="0"/>
            <wp:docPr id="13"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0" descr=""/>
                    <pic:cNvPicPr>
                      <a:picLocks noChangeAspect="1" noChangeArrowheads="1"/>
                    </pic:cNvPicPr>
                  </pic:nvPicPr>
                  <pic:blipFill>
                    <a:blip r:embed="rId14"/>
                    <a:stretch>
                      <a:fillRect/>
                    </a:stretch>
                  </pic:blipFill>
                  <pic:spPr bwMode="auto">
                    <a:xfrm>
                      <a:off x="0" y="0"/>
                      <a:ext cx="6296025" cy="3952875"/>
                    </a:xfrm>
                    <a:prstGeom prst="rect">
                      <a:avLst/>
                    </a:prstGeom>
                  </pic:spPr>
                </pic:pic>
              </a:graphicData>
            </a:graphic>
          </wp:inline>
        </w:drawing>
      </w:r>
    </w:p>
    <w:p>
      <w:pPr>
        <w:pStyle w:val="Caption1"/>
        <w:tabs>
          <w:tab w:val="clear" w:pos="708"/>
          <w:tab w:val="left" w:pos="0" w:leader="none"/>
          <w:tab w:val="left" w:pos="567" w:leader="none"/>
        </w:tabs>
        <w:spacing w:lineRule="auto" w:line="360"/>
        <w:ind w:right="-2" w:hanging="0"/>
        <w:jc w:val="both"/>
        <w:rPr>
          <w:rFonts w:ascii="Arial" w:hAnsi="Arial" w:cs="Arial"/>
          <w:sz w:val="24"/>
          <w:szCs w:val="24"/>
          <w:lang w:val="az-Latn-AZ"/>
        </w:rPr>
      </w:pPr>
      <w:r>
        <w:rPr>
          <w:rFonts w:cs="Arial" w:ascii="Arial" w:hAnsi="Arial"/>
          <w:sz w:val="24"/>
          <w:szCs w:val="24"/>
          <w:lang w:val="az-Latn-AZ"/>
        </w:rPr>
        <w:tab/>
        <w:t xml:space="preserve">Bəyannamənin </w:t>
      </w:r>
      <w:r>
        <w:rPr>
          <w:rFonts w:cs="Arial" w:ascii="Arial" w:hAnsi="Arial"/>
          <w:sz w:val="24"/>
          <w:szCs w:val="24"/>
          <w:bdr w:val="single" w:sz="4" w:space="0" w:color="000000"/>
          <w:lang w:val="az-Latn-AZ"/>
        </w:rPr>
        <w:t>1613</w:t>
      </w:r>
      <w:r>
        <w:rPr>
          <w:rFonts w:cs="Arial" w:ascii="Arial" w:hAnsi="Arial"/>
          <w:sz w:val="24"/>
          <w:szCs w:val="24"/>
          <w:lang w:val="az-Latn-AZ"/>
        </w:rPr>
        <w:t xml:space="preserve"> “</w:t>
      </w:r>
      <w:r>
        <w:rPr>
          <w:rFonts w:cs="Arial" w:ascii="Arial" w:hAnsi="Arial"/>
          <w:b/>
          <w:sz w:val="24"/>
          <w:szCs w:val="24"/>
          <w:lang w:val="az-Latn-AZ"/>
        </w:rPr>
        <w:t>Büdcəyə ödənilməli vergi məbləği</w:t>
      </w:r>
      <w:r>
        <w:rPr>
          <w:rFonts w:cs="Arial" w:ascii="Arial" w:hAnsi="Arial"/>
          <w:sz w:val="24"/>
          <w:szCs w:val="24"/>
          <w:lang w:val="az-Latn-AZ"/>
        </w:rPr>
        <w:t xml:space="preserve">” sətrinin </w:t>
      </w:r>
      <w:r>
        <w:rPr>
          <w:rFonts w:cs="Arial" w:ascii="Arial" w:hAnsi="Arial"/>
          <w:bCs/>
          <w:sz w:val="24"/>
          <w:szCs w:val="24"/>
          <w:bdr w:val="single" w:sz="4" w:space="0" w:color="000000"/>
          <w:lang w:val="az-Latn-AZ"/>
        </w:rPr>
        <w:t>B2</w:t>
      </w:r>
      <w:r>
        <w:rPr>
          <w:rFonts w:cs="Arial" w:ascii="Arial" w:hAnsi="Arial"/>
          <w:sz w:val="24"/>
          <w:szCs w:val="24"/>
          <w:lang w:val="az-Latn-AZ"/>
        </w:rPr>
        <w:t xml:space="preserve"> xanasında bəyannamənin  </w:t>
      </w:r>
      <w:r>
        <w:rPr>
          <w:rFonts w:cs="Arial" w:ascii="Arial" w:hAnsi="Arial"/>
          <w:iCs/>
          <w:sz w:val="24"/>
          <w:szCs w:val="24"/>
          <w:bdr w:val="single" w:sz="4" w:space="0" w:color="000000"/>
          <w:lang w:val="az-Latn-AZ"/>
        </w:rPr>
        <w:t>1611</w:t>
      </w:r>
      <w:r>
        <w:rPr>
          <w:rFonts w:cs="Arial" w:ascii="Arial" w:hAnsi="Arial"/>
          <w:iCs/>
          <w:sz w:val="24"/>
          <w:szCs w:val="24"/>
          <w:lang w:val="az-Latn-AZ"/>
        </w:rPr>
        <w:t xml:space="preserve"> sətri ilə - </w:t>
      </w:r>
      <w:r>
        <w:rPr>
          <w:rFonts w:cs="Arial" w:ascii="Arial" w:hAnsi="Arial"/>
          <w:iCs/>
          <w:sz w:val="24"/>
          <w:szCs w:val="24"/>
          <w:bdr w:val="single" w:sz="4" w:space="0" w:color="000000"/>
          <w:lang w:val="az-Latn-AZ"/>
        </w:rPr>
        <w:t>1612</w:t>
      </w:r>
      <w:r>
        <w:rPr>
          <w:rFonts w:cs="Arial" w:ascii="Arial" w:hAnsi="Arial"/>
          <w:iCs/>
          <w:sz w:val="24"/>
          <w:szCs w:val="24"/>
          <w:lang w:val="az-Latn-AZ"/>
        </w:rPr>
        <w:t xml:space="preserve"> sətrin </w:t>
      </w:r>
      <w:r>
        <w:rPr>
          <w:rFonts w:cs="Arial" w:ascii="Arial" w:hAnsi="Arial"/>
          <w:bCs/>
          <w:sz w:val="24"/>
          <w:szCs w:val="24"/>
          <w:bdr w:val="single" w:sz="4" w:space="0" w:color="000000"/>
          <w:lang w:val="az-Latn-AZ"/>
        </w:rPr>
        <w:t>B2</w:t>
      </w:r>
      <w:r>
        <w:rPr>
          <w:rFonts w:cs="Arial" w:ascii="Arial" w:hAnsi="Arial"/>
          <w:sz w:val="24"/>
          <w:szCs w:val="24"/>
          <w:lang w:val="az-Latn-AZ"/>
        </w:rPr>
        <w:t xml:space="preserve"> xanalarındakı “</w:t>
      </w:r>
      <w:r>
        <w:rPr>
          <w:rFonts w:cs="Arial" w:ascii="Arial" w:hAnsi="Arial"/>
          <w:b/>
          <w:sz w:val="24"/>
          <w:szCs w:val="24"/>
          <w:lang w:val="az-Latn-AZ"/>
        </w:rPr>
        <w:t>Vergi məbləğ</w:t>
      </w:r>
      <w:r>
        <w:rPr>
          <w:rFonts w:cs="Arial" w:ascii="Arial" w:hAnsi="Arial"/>
          <w:sz w:val="24"/>
          <w:szCs w:val="24"/>
          <w:lang w:val="az-Latn-AZ"/>
        </w:rPr>
        <w:t>”lərinin fərqi</w:t>
      </w:r>
      <w:r>
        <w:rPr>
          <w:rFonts w:cs="Arial" w:ascii="Arial" w:hAnsi="Arial"/>
          <w:b/>
          <w:sz w:val="24"/>
          <w:szCs w:val="24"/>
          <w:lang w:val="az-Latn-AZ"/>
        </w:rPr>
        <w:t xml:space="preserve"> </w:t>
      </w:r>
      <w:r>
        <w:rPr>
          <w:rFonts w:cs="Arial" w:ascii="Arial" w:hAnsi="Arial"/>
          <w:sz w:val="24"/>
          <w:szCs w:val="24"/>
          <w:lang w:val="az-Latn-AZ"/>
        </w:rPr>
        <w:t>əks etdirilir.</w:t>
      </w:r>
    </w:p>
    <w:p>
      <w:pPr>
        <w:pStyle w:val="Caption1"/>
        <w:tabs>
          <w:tab w:val="clear" w:pos="708"/>
          <w:tab w:val="left" w:pos="0" w:leader="none"/>
          <w:tab w:val="left" w:pos="567" w:leader="none"/>
        </w:tabs>
        <w:spacing w:lineRule="auto" w:line="360"/>
        <w:ind w:right="-2" w:hanging="0"/>
        <w:jc w:val="both"/>
        <w:rPr>
          <w:rFonts w:ascii="Arial" w:hAnsi="Arial" w:cs="Arial"/>
          <w:sz w:val="24"/>
          <w:szCs w:val="24"/>
          <w:lang w:val="az-Latn-AZ"/>
        </w:rPr>
      </w:pPr>
      <w:r>
        <w:rPr>
          <w:rFonts w:cs="Arial" w:ascii="Arial" w:hAnsi="Arial"/>
          <w:sz w:val="24"/>
          <w:szCs w:val="24"/>
          <w:lang w:val="az-Latn-AZ"/>
        </w:rPr>
        <w:tab/>
      </w:r>
      <w:r>
        <w:rPr>
          <w:rFonts w:cs="Arial" w:ascii="Arial" w:hAnsi="Arial"/>
          <w:b/>
          <w:bCs/>
          <w:i/>
          <w:sz w:val="24"/>
          <w:szCs w:val="24"/>
          <w:lang w:val="az-Latn-AZ"/>
        </w:rPr>
        <w:t>Misal:</w:t>
      </w:r>
      <w:r>
        <w:rPr>
          <w:rFonts w:cs="Arial" w:ascii="Arial" w:hAnsi="Arial"/>
          <w:bCs/>
          <w:i/>
          <w:sz w:val="24"/>
          <w:szCs w:val="24"/>
          <w:lang w:val="az-Latn-AZ"/>
        </w:rPr>
        <w:t xml:space="preserve"> Bəyannamənin </w:t>
      </w:r>
      <w:r>
        <w:rPr>
          <w:rFonts w:cs="Arial" w:ascii="Arial" w:hAnsi="Arial"/>
          <w:bCs/>
          <w:sz w:val="24"/>
          <w:szCs w:val="24"/>
          <w:bdr w:val="single" w:sz="4" w:space="0" w:color="000000"/>
          <w:lang w:val="az-Latn-AZ"/>
        </w:rPr>
        <w:t>1611</w:t>
      </w:r>
      <w:r>
        <w:rPr>
          <w:rFonts w:cs="Arial" w:ascii="Arial" w:hAnsi="Arial"/>
          <w:bCs/>
          <w:i/>
          <w:sz w:val="24"/>
          <w:szCs w:val="24"/>
          <w:lang w:val="az-Latn-AZ"/>
        </w:rPr>
        <w:t xml:space="preserve"> sətrinin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xanasında göstərilən vergi məbləği 6.460,00 manat, </w:t>
      </w:r>
      <w:r>
        <w:rPr>
          <w:rFonts w:cs="Arial" w:ascii="Arial" w:hAnsi="Arial"/>
          <w:bCs/>
          <w:sz w:val="24"/>
          <w:szCs w:val="24"/>
          <w:bdr w:val="single" w:sz="4" w:space="0" w:color="000000"/>
          <w:lang w:val="az-Latn-AZ"/>
        </w:rPr>
        <w:t>1612</w:t>
      </w:r>
      <w:r>
        <w:rPr>
          <w:rFonts w:cs="Arial" w:ascii="Arial" w:hAnsi="Arial"/>
          <w:bCs/>
          <w:i/>
          <w:sz w:val="24"/>
          <w:szCs w:val="24"/>
          <w:lang w:val="az-Latn-AZ"/>
        </w:rPr>
        <w:t xml:space="preserve"> sətrinin </w:t>
      </w:r>
      <w:r>
        <w:rPr>
          <w:rFonts w:cs="Arial" w:ascii="Arial" w:hAnsi="Arial"/>
          <w:bCs/>
          <w:sz w:val="24"/>
          <w:szCs w:val="24"/>
          <w:bdr w:val="single" w:sz="4" w:space="0" w:color="000000"/>
          <w:lang w:val="az-Latn-AZ"/>
        </w:rPr>
        <w:t>B2</w:t>
      </w:r>
      <w:r>
        <w:rPr>
          <w:rFonts w:cs="Arial" w:ascii="Arial" w:hAnsi="Arial"/>
          <w:bCs/>
          <w:i/>
          <w:sz w:val="24"/>
          <w:szCs w:val="24"/>
          <w:lang w:val="az-Latn-AZ"/>
        </w:rPr>
        <w:t xml:space="preserve"> xanasında azaldılan vergi məbləği 1.000,00 manat təşkil edir. Bu halda (6.460,00-1.000,00) 5.460,00 manat vergi məbləği </w:t>
      </w:r>
      <w:r>
        <w:rPr>
          <w:rFonts w:cs="Arial" w:ascii="Arial" w:hAnsi="Arial"/>
          <w:bCs/>
          <w:sz w:val="24"/>
          <w:szCs w:val="24"/>
          <w:bdr w:val="single" w:sz="4" w:space="0" w:color="000000"/>
          <w:lang w:val="az-Latn-AZ"/>
        </w:rPr>
        <w:t>1613</w:t>
      </w:r>
      <w:r>
        <w:rPr>
          <w:rFonts w:cs="Arial" w:ascii="Arial" w:hAnsi="Arial"/>
          <w:i/>
          <w:sz w:val="24"/>
          <w:szCs w:val="24"/>
          <w:lang w:val="az-Latn-AZ"/>
        </w:rPr>
        <w:t xml:space="preserve"> “Büdcəyə ödənilməli verginin məbləği” sətrinin </w:t>
      </w:r>
      <w:r>
        <w:rPr>
          <w:rFonts w:cs="Arial" w:ascii="Arial" w:hAnsi="Arial"/>
          <w:sz w:val="24"/>
          <w:szCs w:val="24"/>
          <w:bdr w:val="single" w:sz="4" w:space="0" w:color="000000"/>
          <w:lang w:val="az-Latn-AZ"/>
        </w:rPr>
        <w:t>B2</w:t>
      </w:r>
      <w:r>
        <w:rPr>
          <w:rFonts w:cs="Arial" w:ascii="Arial" w:hAnsi="Arial"/>
          <w:i/>
          <w:sz w:val="24"/>
          <w:szCs w:val="24"/>
          <w:lang w:val="az-Latn-AZ"/>
        </w:rPr>
        <w:t xml:space="preserve"> xanasında aşağıdakı kimi əks olunur:</w:t>
      </w:r>
    </w:p>
    <w:p>
      <w:pPr>
        <w:pStyle w:val="Caption1"/>
        <w:tabs>
          <w:tab w:val="clear" w:pos="708"/>
          <w:tab w:val="left" w:pos="0" w:leader="none"/>
        </w:tabs>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tabs>
          <w:tab w:val="clear" w:pos="708"/>
          <w:tab w:val="left" w:pos="0" w:leader="none"/>
        </w:tabs>
        <w:spacing w:lineRule="auto" w:line="360"/>
        <w:ind w:right="-2" w:hanging="0"/>
        <w:rPr>
          <w:rFonts w:ascii="Arial" w:hAnsi="Arial" w:cs="Arial"/>
          <w:sz w:val="24"/>
          <w:szCs w:val="24"/>
        </w:rPr>
      </w:pPr>
      <w:r>
        <w:rPr/>
        <w:drawing>
          <wp:inline distT="0" distB="0" distL="0" distR="0">
            <wp:extent cx="5946775" cy="327660"/>
            <wp:effectExtent l="0" t="0" r="0" b="0"/>
            <wp:docPr id="14"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descr=""/>
                    <pic:cNvPicPr>
                      <a:picLocks noChangeAspect="1" noChangeArrowheads="1"/>
                    </pic:cNvPicPr>
                  </pic:nvPicPr>
                  <pic:blipFill>
                    <a:blip r:embed="rId15"/>
                    <a:srcRect l="1155" t="45613" r="35991" b="48233"/>
                    <a:stretch>
                      <a:fillRect/>
                    </a:stretch>
                  </pic:blipFill>
                  <pic:spPr bwMode="auto">
                    <a:xfrm>
                      <a:off x="0" y="0"/>
                      <a:ext cx="5946775" cy="327660"/>
                    </a:xfrm>
                    <a:prstGeom prst="rect">
                      <a:avLst/>
                    </a:prstGeom>
                  </pic:spPr>
                </pic:pic>
              </a:graphicData>
            </a:graphic>
          </wp:inline>
        </w:drawing>
      </w:r>
    </w:p>
    <w:p>
      <w:pPr>
        <w:pStyle w:val="Caption1"/>
        <w:tabs>
          <w:tab w:val="clear" w:pos="708"/>
          <w:tab w:val="left" w:pos="0" w:leader="none"/>
        </w:tabs>
        <w:spacing w:lineRule="auto" w:line="360"/>
        <w:ind w:right="-2" w:hanging="0"/>
        <w:rPr>
          <w:rFonts w:ascii="Arial" w:hAnsi="Arial" w:cs="Arial"/>
          <w:sz w:val="24"/>
          <w:szCs w:val="24"/>
        </w:rPr>
      </w:pPr>
      <w:r>
        <w:rPr>
          <w:rFonts w:cs="Arial" w:ascii="Arial" w:hAnsi="Arial"/>
          <w:sz w:val="24"/>
          <w:szCs w:val="24"/>
        </w:rPr>
      </w:r>
    </w:p>
    <w:p>
      <w:pPr>
        <w:pStyle w:val="Caption1"/>
        <w:tabs>
          <w:tab w:val="clear" w:pos="708"/>
          <w:tab w:val="left" w:pos="0" w:leader="none"/>
        </w:tabs>
        <w:spacing w:lineRule="auto" w:line="360"/>
        <w:ind w:right="-2" w:hanging="0"/>
        <w:rPr>
          <w:rFonts w:ascii="Arial" w:hAnsi="Arial" w:cs="Arial"/>
          <w:sz w:val="24"/>
          <w:szCs w:val="24"/>
        </w:rPr>
      </w:pPr>
      <w:r>
        <w:rPr>
          <w:rFonts w:cs="Arial" w:ascii="Arial" w:hAnsi="Arial"/>
          <w:sz w:val="24"/>
          <w:szCs w:val="24"/>
        </w:rPr>
      </w:r>
    </w:p>
    <w:p>
      <w:pPr>
        <w:pStyle w:val="Caption1"/>
        <w:tabs>
          <w:tab w:val="clear" w:pos="708"/>
          <w:tab w:val="left" w:pos="3544"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 “</w:t>
      </w:r>
      <w:r>
        <w:rPr>
          <w:rFonts w:cs="Arial" w:ascii="Arial" w:hAnsi="Arial"/>
          <w:b/>
          <w:bCs/>
          <w:sz w:val="24"/>
          <w:szCs w:val="24"/>
          <w:lang w:val="az-Latn-AZ"/>
        </w:rPr>
        <w:t>Vergi ödəyicilərinin məsuliyyəti</w:t>
      </w:r>
      <w:r>
        <w:rPr>
          <w:rFonts w:cs="Arial" w:ascii="Arial" w:hAnsi="Arial"/>
          <w:bCs/>
          <w:sz w:val="24"/>
          <w:szCs w:val="24"/>
          <w:lang w:val="az-Latn-AZ"/>
        </w:rPr>
        <w:t>” hissəsində</w:t>
      </w:r>
      <w:r>
        <w:rPr>
          <w:rFonts w:cs="Arial" w:ascii="Arial" w:hAnsi="Arial"/>
          <w:iCs/>
          <w:sz w:val="24"/>
          <w:szCs w:val="24"/>
          <w:lang w:val="az-Latn-AZ"/>
        </w:rPr>
        <w:t xml:space="preserve"> - zolağın aşağısında sol tərəfdə yuxarıdan aşağı göstərilmiş birinci </w:t>
      </w:r>
      <w:r>
        <w:rPr>
          <w:rFonts w:cs="Arial" w:ascii="Arial" w:hAnsi="Arial"/>
          <w:sz w:val="24"/>
          <w:szCs w:val="24"/>
          <w:lang w:val="az-Latn-AZ"/>
        </w:rPr>
        <w:t>“</w:t>
      </w:r>
      <w:r>
        <w:rPr>
          <w:rFonts w:cs="Arial" w:ascii="Arial" w:hAnsi="Arial"/>
          <w:b/>
          <w:sz w:val="24"/>
          <w:szCs w:val="24"/>
          <w:lang w:val="az-Latn-AZ"/>
        </w:rPr>
        <w:t>Fərdi sahibkarın və ya hüquqi şəxsin rəhbərinin</w:t>
      </w:r>
      <w:r>
        <w:rPr>
          <w:rFonts w:cs="Arial" w:ascii="Arial" w:hAnsi="Arial"/>
          <w:iCs/>
          <w:sz w:val="24"/>
          <w:szCs w:val="24"/>
          <w:lang w:val="az-Latn-AZ"/>
        </w:rPr>
        <w:t>”, ikinci “</w:t>
      </w:r>
      <w:r>
        <w:rPr>
          <w:rFonts w:cs="Arial" w:ascii="Arial" w:hAnsi="Arial"/>
          <w:b/>
          <w:iCs/>
          <w:sz w:val="24"/>
          <w:szCs w:val="24"/>
          <w:lang w:val="az-Latn-AZ"/>
        </w:rPr>
        <w:t>Baş mühasibin</w:t>
      </w:r>
      <w:r>
        <w:rPr>
          <w:rFonts w:cs="Arial" w:ascii="Arial" w:hAnsi="Arial"/>
          <w:iCs/>
          <w:sz w:val="24"/>
          <w:szCs w:val="24"/>
          <w:lang w:val="az-Latn-AZ"/>
        </w:rPr>
        <w:t>”, üçüncü</w:t>
      </w:r>
      <w:r>
        <w:rPr>
          <w:rFonts w:cs="Arial" w:ascii="Arial" w:hAnsi="Arial"/>
          <w:sz w:val="24"/>
          <w:szCs w:val="24"/>
          <w:lang w:val="az-Latn-AZ"/>
        </w:rPr>
        <w:t xml:space="preserve"> </w:t>
      </w:r>
      <w:r>
        <w:rPr>
          <w:rFonts w:cs="Arial" w:ascii="Arial" w:hAnsi="Arial"/>
          <w:iCs/>
          <w:sz w:val="24"/>
          <w:szCs w:val="24"/>
          <w:lang w:val="az-Latn-AZ"/>
        </w:rPr>
        <w:t>“</w:t>
      </w:r>
      <w:r>
        <w:rPr>
          <w:rFonts w:cs="Arial" w:ascii="Arial" w:hAnsi="Arial"/>
          <w:b/>
          <w:iCs/>
          <w:sz w:val="24"/>
          <w:szCs w:val="24"/>
          <w:lang w:val="az-Latn-AZ"/>
        </w:rPr>
        <w:t>Bəyannaməni tərtib edən məsul şəxsin</w:t>
      </w:r>
      <w:r>
        <w:rPr>
          <w:rFonts w:cs="Arial" w:ascii="Arial" w:hAnsi="Arial"/>
          <w:sz w:val="24"/>
          <w:szCs w:val="24"/>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möhürün aşağı hissəsində olan “</w:t>
      </w:r>
      <w:r>
        <w:rPr>
          <w:rFonts w:cs="Arial" w:ascii="Arial" w:hAnsi="Arial"/>
          <w:b/>
          <w:iCs/>
          <w:sz w:val="24"/>
          <w:szCs w:val="24"/>
          <w:lang w:val="az-Latn-AZ"/>
        </w:rPr>
        <w:t>Bəyannamənin tərtib edilmə tarixi</w:t>
      </w:r>
      <w:r>
        <w:rPr>
          <w:rFonts w:cs="Arial" w:ascii="Arial" w:hAnsi="Arial"/>
          <w:sz w:val="24"/>
          <w:szCs w:val="24"/>
          <w:lang w:val="az-Latn-AZ"/>
        </w:rPr>
        <w:t>”nə dair xanalarda tərtib edilmə tarixi qeyd olunmalıdır.</w:t>
      </w:r>
    </w:p>
    <w:p>
      <w:pPr>
        <w:pStyle w:val="Caption1"/>
        <w:tabs>
          <w:tab w:val="clear" w:pos="708"/>
          <w:tab w:val="left" w:pos="3544" w:leader="none"/>
        </w:tabs>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2022-ci ilin 1-ci rübü üçün </w:t>
      </w:r>
      <w:r>
        <w:rPr>
          <w:rFonts w:cs="Arial" w:ascii="Arial" w:hAnsi="Arial"/>
          <w:i/>
          <w:iCs/>
          <w:sz w:val="24"/>
          <w:szCs w:val="24"/>
          <w:lang w:val="az-Latn-AZ"/>
        </w:rPr>
        <w:t>“</w:t>
      </w:r>
      <w:r>
        <w:rPr>
          <w:rFonts w:cs="Arial" w:ascii="Arial" w:hAnsi="Arial"/>
          <w:i/>
          <w:sz w:val="24"/>
          <w:szCs w:val="24"/>
          <w:lang w:val="az-Latn-AZ"/>
        </w:rPr>
        <w:t>Ödəmə mənbəyində tutulan vergi bəyannaməsi” rəhbər şəxs tərəfindən 15.04.2022-cu il tarixdə imzalanmış və möhürlə təsdiq edilmişdir. Bu halda “</w:t>
      </w:r>
      <w:r>
        <w:rPr>
          <w:rFonts w:cs="Arial" w:ascii="Arial" w:hAnsi="Arial"/>
          <w:i/>
          <w:iCs/>
          <w:sz w:val="24"/>
          <w:szCs w:val="24"/>
          <w:lang w:val="az-Latn-AZ"/>
        </w:rPr>
        <w:t>Bəyannamənin tərtib edilmə tarixi</w:t>
      </w:r>
      <w:r>
        <w:rPr>
          <w:rFonts w:cs="Arial" w:ascii="Arial" w:hAnsi="Arial"/>
          <w:i/>
          <w:sz w:val="24"/>
          <w:szCs w:val="24"/>
          <w:lang w:val="az-Latn-AZ"/>
        </w:rPr>
        <w:t>”nə dair xanalar aşağıdakı kimi yazılır:</w:t>
      </w:r>
    </w:p>
    <w:p>
      <w:pPr>
        <w:pStyle w:val="Caption1"/>
        <w:spacing w:lineRule="auto" w:line="360"/>
        <w:ind w:right="-2" w:hanging="0"/>
        <w:rPr>
          <w:rFonts w:ascii="Arial" w:hAnsi="Arial" w:cs="Arial"/>
          <w:sz w:val="24"/>
          <w:szCs w:val="24"/>
        </w:rPr>
      </w:pPr>
      <w:r>
        <w:rPr/>
        <w:drawing>
          <wp:inline distT="0" distB="0" distL="0" distR="0">
            <wp:extent cx="2495550" cy="781050"/>
            <wp:effectExtent l="0" t="0" r="0" b="0"/>
            <wp:docPr id="15" name="Рисунок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7" descr=""/>
                    <pic:cNvPicPr>
                      <a:picLocks noChangeAspect="1" noChangeArrowheads="1"/>
                    </pic:cNvPicPr>
                  </pic:nvPicPr>
                  <pic:blipFill>
                    <a:blip r:embed="rId16"/>
                    <a:stretch>
                      <a:fillRect/>
                    </a:stretch>
                  </pic:blipFill>
                  <pic:spPr bwMode="auto">
                    <a:xfrm>
                      <a:off x="0" y="0"/>
                      <a:ext cx="2495550" cy="781050"/>
                    </a:xfrm>
                    <a:prstGeom prst="rect">
                      <a:avLst/>
                    </a:prstGeom>
                  </pic:spPr>
                </pic:pic>
              </a:graphicData>
            </a:graphic>
          </wp:inline>
        </w:drawing>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 auditor (agent) tərəfindən tərtib edildiyi halda, sol tərəfdə aşağı küncdə yuxarıdan aşağı dördüncü “</w:t>
      </w:r>
      <w:r>
        <w:rPr>
          <w:rFonts w:cs="Arial" w:ascii="Arial" w:hAnsi="Arial"/>
          <w:b/>
          <w:iCs/>
          <w:sz w:val="24"/>
          <w:szCs w:val="24"/>
          <w:lang w:val="az-Latn-AZ"/>
        </w:rPr>
        <w:t>Bəyannaməni auditor (agent) tərtib etdiyi halda onun S.A.A</w:t>
      </w:r>
      <w:r>
        <w:rPr>
          <w:rFonts w:cs="Arial" w:ascii="Arial" w:hAnsi="Arial"/>
          <w:sz w:val="24"/>
          <w:szCs w:val="24"/>
          <w:lang w:val="az-Latn-AZ"/>
        </w:rPr>
        <w:t>” çərçivəsində auditorun (agentin) soyadı, adı və atasının adı (çərçivələrdən kənara çıxmadan) yazılmaqla imzalanır, “</w:t>
      </w:r>
      <w:r>
        <w:rPr>
          <w:rFonts w:cs="Arial" w:ascii="Arial" w:hAnsi="Arial"/>
          <w:b/>
          <w:iCs/>
          <w:sz w:val="24"/>
          <w:szCs w:val="24"/>
          <w:lang w:val="az-Latn-AZ"/>
        </w:rPr>
        <w:t>Auditorun (agentin) VÖEN</w:t>
      </w:r>
      <w:r>
        <w:rPr>
          <w:rFonts w:cs="Arial" w:ascii="Arial" w:hAnsi="Arial"/>
          <w:sz w:val="24"/>
          <w:szCs w:val="24"/>
          <w:lang w:val="az-Latn-AZ"/>
        </w:rPr>
        <w:t>” xanalarında VÖEN göstərilir.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Vergi orqanı tərərfindən bəyannamənin qəbul edilməsi №-si və tarixi çərçivəsində daxilolma tarixi və qeydiyyat nömrəsi göstərilir.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Bəyannamənin qəbul edilməsi №-si və tarixi çərçivəsində aşağıdakı bəyannaməni qəbul edən şəxsin sayadı, adı və atasının adı (çərçivədən kənara çıxmadan) yazılmaqla imzalanır. </w:t>
      </w:r>
    </w:p>
    <w:p>
      <w:pPr>
        <w:pStyle w:val="Caption1"/>
        <w:spacing w:lineRule="auto" w:line="360"/>
        <w:ind w:right="0" w:firstLine="567"/>
        <w:jc w:val="both"/>
        <w:rPr>
          <w:rFonts w:ascii="Arial" w:hAnsi="Arial" w:cs="Arial"/>
          <w:sz w:val="24"/>
          <w:szCs w:val="24"/>
          <w:lang w:val="az-Latn-AZ"/>
        </w:rPr>
      </w:pPr>
      <w:r>
        <w:rPr>
          <w:rFonts w:cs="Arial" w:ascii="Arial" w:hAnsi="Arial"/>
          <w:sz w:val="24"/>
          <w:szCs w:val="24"/>
          <w:lang w:val="az-Latn-AZ"/>
        </w:rPr>
        <w:t>Bəyannamənin sağ küncündə göstərilmiş “</w:t>
      </w:r>
      <w:r>
        <w:rPr>
          <w:rFonts w:cs="Arial" w:ascii="Arial" w:hAnsi="Arial"/>
          <w:b/>
          <w:sz w:val="24"/>
          <w:szCs w:val="24"/>
          <w:lang w:val="az-Latn-AZ"/>
        </w:rPr>
        <w:t>Poçt ştempelinin vurulma tarixi</w:t>
      </w:r>
      <w:r>
        <w:rPr>
          <w:rFonts w:cs="Arial" w:ascii="Arial" w:hAnsi="Arial"/>
          <w:sz w:val="24"/>
          <w:szCs w:val="24"/>
          <w:lang w:val="az-Latn-AZ"/>
        </w:rPr>
        <w:t>” xanalarında, bəyannamə poçt vasitəsilə göndərildiyi halda, zərfin üzərinə vurulmuş poçt ştempelinin tarixi yazılır.</w:t>
      </w:r>
    </w:p>
    <w:p>
      <w:pPr>
        <w:pStyle w:val="Caption1"/>
        <w:spacing w:lineRule="auto" w:line="360"/>
        <w:ind w:right="0"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2022-ci ilin 1-ci rübü üzrə </w:t>
      </w:r>
      <w:r>
        <w:rPr>
          <w:rFonts w:cs="Arial" w:ascii="Arial" w:hAnsi="Arial"/>
          <w:i/>
          <w:iCs/>
          <w:sz w:val="24"/>
          <w:szCs w:val="24"/>
          <w:lang w:val="az-Latn-AZ"/>
        </w:rPr>
        <w:t>“</w:t>
      </w:r>
      <w:r>
        <w:rPr>
          <w:rFonts w:cs="Arial" w:ascii="Arial" w:hAnsi="Arial"/>
          <w:i/>
          <w:sz w:val="24"/>
          <w:szCs w:val="24"/>
          <w:lang w:val="az-Latn-AZ"/>
        </w:rPr>
        <w:t>Ödəmə mənbəyində tutulan vergi bəyannaməsi”ni poçt vasitəsilə təqdim etmiş və bəyannamə qoyulmuş zərfin üzərinə poçt ştempelinin tarixi “</w:t>
      </w:r>
      <w:r>
        <w:rPr>
          <w:rFonts w:cs="Arial" w:ascii="Arial" w:hAnsi="Arial"/>
          <w:bCs/>
          <w:i/>
          <w:sz w:val="24"/>
          <w:szCs w:val="24"/>
          <w:lang w:val="az-Latn-AZ"/>
        </w:rPr>
        <w:t>17.04.2022</w:t>
      </w:r>
      <w:r>
        <w:rPr>
          <w:rFonts w:cs="Arial" w:ascii="Arial" w:hAnsi="Arial"/>
          <w:i/>
          <w:sz w:val="24"/>
          <w:szCs w:val="24"/>
          <w:lang w:val="az-Latn-AZ"/>
        </w:rPr>
        <w:t>” vurulmuşdur. Bu halda vergi orqanı tərəfindən bəyannamənin “poçt ştempelinin vurulma tarixi” xanasında tarix aşağıdakı kimi yazılır:</w:t>
      </w:r>
    </w:p>
    <w:p>
      <w:pPr>
        <w:pStyle w:val="Caption1"/>
        <w:tabs>
          <w:tab w:val="clear" w:pos="708"/>
          <w:tab w:val="left" w:pos="5940" w:leader="none"/>
        </w:tabs>
        <w:spacing w:lineRule="auto" w:line="360"/>
        <w:ind w:right="0" w:hanging="0"/>
        <w:rPr>
          <w:rFonts w:ascii="Arial" w:hAnsi="Arial" w:cs="Arial"/>
          <w:sz w:val="24"/>
          <w:szCs w:val="24"/>
        </w:rPr>
      </w:pPr>
      <w:r>
        <w:rPr/>
        <w:drawing>
          <wp:inline distT="0" distB="0" distL="0" distR="0">
            <wp:extent cx="1943100" cy="790575"/>
            <wp:effectExtent l="0" t="0" r="0" b="0"/>
            <wp:docPr id="16"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9" descr=""/>
                    <pic:cNvPicPr>
                      <a:picLocks noChangeAspect="1" noChangeArrowheads="1"/>
                    </pic:cNvPicPr>
                  </pic:nvPicPr>
                  <pic:blipFill>
                    <a:blip r:embed="rId17"/>
                    <a:stretch>
                      <a:fillRect/>
                    </a:stretch>
                  </pic:blipFill>
                  <pic:spPr bwMode="auto">
                    <a:xfrm>
                      <a:off x="0" y="0"/>
                      <a:ext cx="1943100" cy="790575"/>
                    </a:xfrm>
                    <a:prstGeom prst="rect">
                      <a:avLst/>
                    </a:prstGeom>
                  </pic:spPr>
                </pic:pic>
              </a:graphicData>
            </a:graphic>
          </wp:inline>
        </w:drawing>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Poçt ştempelinin vurulma tarixi</w:t>
      </w:r>
      <w:r>
        <w:rPr>
          <w:rFonts w:cs="Arial" w:ascii="Arial" w:hAnsi="Arial"/>
          <w:sz w:val="24"/>
          <w:szCs w:val="24"/>
          <w:lang w:val="az-Latn-AZ"/>
        </w:rPr>
        <w:t>” çərçivəsində aşağı sağ küncdəki “</w:t>
      </w:r>
      <w:r>
        <w:rPr>
          <w:rFonts w:cs="Arial" w:ascii="Arial" w:hAnsi="Arial"/>
          <w:b/>
          <w:sz w:val="24"/>
          <w:szCs w:val="24"/>
          <w:lang w:val="az-Latn-AZ"/>
        </w:rPr>
        <w:t>Xüsusi otağın ştampı</w:t>
      </w:r>
      <w:r>
        <w:rPr>
          <w:rFonts w:cs="Arial" w:ascii="Arial" w:hAnsi="Arial"/>
          <w:sz w:val="24"/>
          <w:szCs w:val="24"/>
          <w:lang w:val="az-Latn-AZ"/>
        </w:rPr>
        <w:t>” çərçivəsində ştamp vurulur.</w: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Bəyannamə vergi orqanlarına birbaşa təqdim edildikdə poşt ştempelinin vurulma tarixi üzrə xanalar doldurulmur. Bəyannamə internet vasitəsilə təqdim edildikdə vergi orqanlarına aid olan xanalar doldurulmur.</w:t>
      </w:r>
    </w:p>
    <w:sectPr>
      <w:footerReference w:type="default" r:id="rId18"/>
      <w:type w:val="nextPage"/>
      <w:pgSz w:w="11906" w:h="16838"/>
      <w:pgMar w:left="1418" w:right="567" w:gutter="0" w:header="0" w:top="1134" w:footer="709" w:bottom="1134"/>
      <w:pgNumType w:fmt="decimal"/>
      <w:formProt w:val="false"/>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Arial">
    <w:charset w:val="01"/>
    <w:family w:val="swiss"/>
    <w:pitch w:val="default"/>
  </w:font>
  <w:font w:name="Tahoma">
    <w:charset w:val="01"/>
    <w:family w:val="swiss"/>
    <w:pitch w:val="default"/>
  </w:font>
  <w:font w:name="Liberation Sans">
    <w:altName w:val="Arial"/>
    <w:charset w:val="01"/>
    <w:family w:val="swiss"/>
    <w:pitch w:val="variable"/>
  </w:font>
  <w:font w:name="Arial AzCyr">
    <w:charset w:val="01"/>
    <w:family w:val="swiss"/>
    <w:pitch w:val="default"/>
  </w:font>
  <w:font w:name="Arial AzLat">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24455837"/>
    </w:sdtPr>
    <w:sdtContent>
      <w:p>
        <w:pPr>
          <w:pStyle w:val="Footer"/>
          <w:jc w:val="right"/>
          <w:rPr/>
        </w:pPr>
        <w:r>
          <w:rPr/>
          <w:fldChar w:fldCharType="begin"/>
        </w:r>
        <w:r>
          <w:rPr/>
          <w:instrText> PAGE </w:instrText>
        </w:r>
        <w:r>
          <w:rPr/>
          <w:fldChar w:fldCharType="separate"/>
        </w:r>
        <w:r>
          <w:rPr/>
          <w:t>10</w:t>
        </w:r>
        <w:r>
          <w:rPr/>
          <w:fldChar w:fldCharType="end"/>
        </w:r>
      </w:p>
    </w:sdtContent>
  </w:sdt>
  <w:p>
    <w:pPr>
      <w:pStyle w:val="Footer"/>
      <w:rPr/>
    </w:pPr>
    <w:r>
      <w:rPr/>
    </w:r>
  </w:p>
</w:ftr>
</file>

<file path=word/settings.xml><?xml version="1.0" encoding="utf-8"?>
<w:settings xmlns:w="http://schemas.openxmlformats.org/wordprocessingml/2006/main">
  <w:zoom w:percent="100"/>
  <w:embedSystemFonts/>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SimSun" w:cs="Times New Roman"/>
        <w:lang w:val="en-US"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semiHidden="0" w:unhideWhenUsed="0" w:qFormat="1"/>
    <w:lsdException w:name="Title" w:uiPriority="10" w:semiHidden="0" w:unhideWhenUsed="0" w:qFormat="1"/>
    <w:lsdException w:name="Default Paragraph Font" w:uiPriority="1"/>
    <w:lsdException w:name="Body Text" w:uiPriority="0"/>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before="0" w:after="0"/>
      <w:jc w:val="left"/>
    </w:pPr>
    <w:rPr>
      <w:rFonts w:eastAsia="Times New Roman" w:ascii="Times New Roman" w:hAnsi="Times New Roman" w:cs="Times New Roman"/>
      <w:color w:val="auto"/>
      <w:kern w:val="0"/>
      <w:sz w:val="20"/>
      <w:szCs w:val="20"/>
      <w:lang w:val="ru-RU" w:eastAsia="ru-RU" w:bidi="ar-SA"/>
    </w:rPr>
  </w:style>
  <w:style w:type="character" w:styleId="DefaultParagraphFont" w:default="1">
    <w:name w:val="Default Paragraph Font"/>
    <w:uiPriority w:val="1"/>
    <w:semiHidden/>
    <w:unhideWhenUsed/>
    <w:qFormat/>
    <w:rPr/>
  </w:style>
  <w:style w:type="character" w:styleId="Tm81" w:customStyle="1">
    <w:name w:val="tm81"/>
    <w:qFormat/>
    <w:rsid w:val="00d50d6c"/>
    <w:rPr>
      <w:rFonts w:ascii="Arial" w:hAnsi="Arial" w:cs="Arial"/>
      <w:sz w:val="24"/>
      <w:szCs w:val="24"/>
    </w:rPr>
  </w:style>
  <w:style w:type="character" w:styleId="BalloonTextChar" w:customStyle="1">
    <w:name w:val="Balloon Text Char"/>
    <w:basedOn w:val="DefaultParagraphFont"/>
    <w:link w:val="BalloonText"/>
    <w:uiPriority w:val="99"/>
    <w:semiHidden/>
    <w:qFormat/>
    <w:rsid w:val="002308da"/>
    <w:rPr>
      <w:rFonts w:ascii="Tahoma" w:hAnsi="Tahoma" w:eastAsia="Times New Roman" w:cs="Tahoma"/>
      <w:sz w:val="16"/>
      <w:szCs w:val="16"/>
      <w:lang w:val="ru-RU" w:eastAsia="ru-RU"/>
    </w:rPr>
  </w:style>
  <w:style w:type="character" w:styleId="HeaderChar" w:customStyle="1">
    <w:name w:val="Header Char"/>
    <w:basedOn w:val="DefaultParagraphFont"/>
    <w:link w:val="Header"/>
    <w:uiPriority w:val="99"/>
    <w:qFormat/>
    <w:rsid w:val="002c47a9"/>
    <w:rPr>
      <w:rFonts w:eastAsia="Times New Roman"/>
      <w:lang w:val="ru-RU" w:eastAsia="ru-RU"/>
    </w:rPr>
  </w:style>
  <w:style w:type="character" w:styleId="FooterChar" w:customStyle="1">
    <w:name w:val="Footer Char"/>
    <w:basedOn w:val="DefaultParagraphFont"/>
    <w:link w:val="Footer"/>
    <w:uiPriority w:val="99"/>
    <w:qFormat/>
    <w:rsid w:val="002c47a9"/>
    <w:rPr>
      <w:rFonts w:eastAsia="Times New Roman"/>
      <w:lang w:val="ru-RU" w:eastAsia="ru-RU"/>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5d215c"/>
    <w:pPr>
      <w:jc w:val="both"/>
    </w:pPr>
    <w:rPr>
      <w:rFonts w:ascii="Arial AzCyr" w:hAnsi="Arial AzCyr"/>
      <w:sz w:val="24"/>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Caption1">
    <w:name w:val="caption"/>
    <w:basedOn w:val="Normal"/>
    <w:qFormat/>
    <w:pPr>
      <w:ind w:right="-1050" w:hanging="0"/>
      <w:jc w:val="center"/>
    </w:pPr>
    <w:rPr>
      <w:rFonts w:ascii="Arial AzLat" w:hAnsi="Arial AzLat"/>
      <w:sz w:val="28"/>
      <w:lang w:val="en-US"/>
    </w:rPr>
  </w:style>
  <w:style w:type="paragraph" w:styleId="Caption11" w:customStyle="1">
    <w:name w:val="Caption1"/>
    <w:basedOn w:val="Normal"/>
    <w:qFormat/>
    <w:rsid w:val="00d50d6c"/>
    <w:pPr>
      <w:spacing w:before="20" w:after="20"/>
      <w:ind w:right="-1050" w:hanging="0"/>
      <w:jc w:val="center"/>
    </w:pPr>
    <w:rPr>
      <w:rFonts w:ascii="Arial AzLat" w:hAnsi="Arial AzLat" w:cs="Arial AzLat"/>
      <w:color w:val="000000"/>
      <w:sz w:val="28"/>
      <w:szCs w:val="28"/>
    </w:rPr>
  </w:style>
  <w:style w:type="paragraph" w:styleId="BalloonText">
    <w:name w:val="Balloon Text"/>
    <w:basedOn w:val="Normal"/>
    <w:link w:val="BalloonTextChar"/>
    <w:uiPriority w:val="99"/>
    <w:semiHidden/>
    <w:unhideWhenUsed/>
    <w:qFormat/>
    <w:rsid w:val="002308da"/>
    <w:pPr/>
    <w:rPr>
      <w:rFonts w:ascii="Tahoma" w:hAnsi="Tahoma" w:cs="Tahoma"/>
      <w:sz w:val="16"/>
      <w:szCs w:val="16"/>
    </w:rPr>
  </w:style>
  <w:style w:type="paragraph" w:styleId="NormalWeb">
    <w:name w:val="Normal (Web)"/>
    <w:basedOn w:val="Normal"/>
    <w:uiPriority w:val="99"/>
    <w:unhideWhenUsed/>
    <w:qFormat/>
    <w:rsid w:val="00a6485b"/>
    <w:pPr>
      <w:spacing w:beforeAutospacing="1" w:afterAutospacing="1"/>
    </w:pPr>
    <w:rPr>
      <w:sz w:val="24"/>
      <w:szCs w:val="24"/>
    </w:rPr>
  </w:style>
  <w:style w:type="paragraph" w:styleId="HeaderandFooter">
    <w:name w:val="Header and Footer"/>
    <w:basedOn w:val="Normal"/>
    <w:qFormat/>
    <w:pPr/>
    <w:rPr/>
  </w:style>
  <w:style w:type="paragraph" w:styleId="Header">
    <w:name w:val="Header"/>
    <w:basedOn w:val="Normal"/>
    <w:link w:val="HeaderChar"/>
    <w:uiPriority w:val="99"/>
    <w:unhideWhenUsed/>
    <w:rsid w:val="002c47a9"/>
    <w:pPr>
      <w:tabs>
        <w:tab w:val="clear" w:pos="708"/>
        <w:tab w:val="center" w:pos="4513" w:leader="none"/>
        <w:tab w:val="right" w:pos="9026" w:leader="none"/>
      </w:tabs>
    </w:pPr>
    <w:rPr/>
  </w:style>
  <w:style w:type="paragraph" w:styleId="Footer">
    <w:name w:val="Footer"/>
    <w:basedOn w:val="Normal"/>
    <w:link w:val="FooterChar"/>
    <w:uiPriority w:val="99"/>
    <w:unhideWhenUsed/>
    <w:rsid w:val="002c47a9"/>
    <w:pPr>
      <w:tabs>
        <w:tab w:val="clear" w:pos="708"/>
        <w:tab w:val="center" w:pos="4513" w:leader="none"/>
        <w:tab w:val="right" w:pos="9026" w:leader="none"/>
      </w:tabs>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5b2afb"/>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footer" Target="footer1.xml"/><Relationship Id="rId19" Type="http://schemas.openxmlformats.org/officeDocument/2006/relationships/fontTable" Target="fontTable.xml"/><Relationship Id="rId20" Type="http://schemas.openxmlformats.org/officeDocument/2006/relationships/settings" Target="settings.xml"/><Relationship Id="rId21" Type="http://schemas.openxmlformats.org/officeDocument/2006/relationships/theme" Target="theme/theme1.xml"/><Relationship Id="rId22"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30D4A7-0C09-440E-B3AE-A7431DC26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395</TotalTime>
  <Application>LibreOffice/7.2.4.1$MacOSX_X86_64 LibreOffice_project/27d75539669ac387bb498e35313b970b7fe9c4f9</Application>
  <AppVersion>15.0000</AppVersion>
  <Pages>2</Pages>
  <Words>2058</Words>
  <Characters>14471</Characters>
  <CharactersWithSpaces>16498</CharactersWithSpaces>
  <Paragraphs>68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2021-11-30T11:05:00Z</dcterms:created>
  <dc:creator>User</dc:creator>
  <dc:description/>
  <dc:language>az-Latn-AZ</dc:language>
  <cp:lastModifiedBy/>
  <cp:lastPrinted>2005-12-01T06:55:00Z</cp:lastPrinted>
  <dcterms:modified xsi:type="dcterms:W3CDTF">2022-02-25T09:50:49Z</dcterms:modified>
  <cp:revision>21</cp:revision>
  <dc:subject/>
  <dc:title/>
</cp:coreProperties>
</file>

<file path=docProps/custom.xml><?xml version="1.0" encoding="utf-8"?>
<Properties xmlns="http://schemas.openxmlformats.org/officeDocument/2006/custom-properties" xmlns:vt="http://schemas.openxmlformats.org/officeDocument/2006/docPropsVTypes"/>
</file>