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E86" w:rsidRPr="004C2C3C" w:rsidRDefault="00DF2118" w:rsidP="00A561C0">
      <w:pPr>
        <w:pStyle w:val="Caption1"/>
        <w:spacing w:line="360" w:lineRule="auto"/>
        <w:ind w:left="5103" w:right="-143"/>
        <w:jc w:val="both"/>
        <w:rPr>
          <w:rFonts w:ascii="Arial" w:hAnsi="Arial" w:cs="Arial"/>
          <w:color w:val="auto"/>
          <w:sz w:val="24"/>
          <w:szCs w:val="24"/>
        </w:rPr>
      </w:pPr>
      <w:proofErr w:type="spellStart"/>
      <w:r w:rsidRPr="004C2C3C">
        <w:rPr>
          <w:rStyle w:val="tm81"/>
          <w:color w:val="auto"/>
          <w:lang w:val="en"/>
        </w:rPr>
        <w:t>Azərbaycan</w:t>
      </w:r>
      <w:proofErr w:type="spellEnd"/>
      <w:r w:rsidRPr="004C2C3C">
        <w:rPr>
          <w:rStyle w:val="tm81"/>
          <w:color w:val="auto"/>
          <w:lang w:val="en"/>
        </w:rPr>
        <w:t xml:space="preserve"> </w:t>
      </w:r>
      <w:proofErr w:type="spellStart"/>
      <w:r w:rsidRPr="004C2C3C">
        <w:rPr>
          <w:rStyle w:val="tm81"/>
          <w:color w:val="auto"/>
          <w:lang w:val="en"/>
        </w:rPr>
        <w:t>Respublikası</w:t>
      </w:r>
      <w:r w:rsidR="00FD161F" w:rsidRPr="004C2C3C">
        <w:rPr>
          <w:rStyle w:val="tm81"/>
          <w:color w:val="auto"/>
          <w:lang w:val="en"/>
        </w:rPr>
        <w:t>nın</w:t>
      </w:r>
      <w:proofErr w:type="spellEnd"/>
      <w:r w:rsidRPr="004C2C3C">
        <w:rPr>
          <w:rStyle w:val="tm81"/>
          <w:color w:val="auto"/>
          <w:lang w:val="en"/>
        </w:rPr>
        <w:t xml:space="preserve"> </w:t>
      </w:r>
      <w:proofErr w:type="spellStart"/>
      <w:r w:rsidRPr="004C2C3C">
        <w:rPr>
          <w:rStyle w:val="tm81"/>
          <w:color w:val="auto"/>
          <w:lang w:val="en"/>
        </w:rPr>
        <w:t>İqtisadiyyat</w:t>
      </w:r>
      <w:proofErr w:type="spellEnd"/>
      <w:r w:rsidRPr="004C2C3C">
        <w:rPr>
          <w:rStyle w:val="tm81"/>
          <w:color w:val="auto"/>
          <w:lang w:val="en"/>
        </w:rPr>
        <w:t xml:space="preserve"> </w:t>
      </w:r>
      <w:proofErr w:type="spellStart"/>
      <w:r w:rsidRPr="004C2C3C">
        <w:rPr>
          <w:rStyle w:val="tm81"/>
          <w:color w:val="auto"/>
          <w:lang w:val="en"/>
        </w:rPr>
        <w:t>Nazirliyi</w:t>
      </w:r>
      <w:proofErr w:type="spellEnd"/>
      <w:r w:rsidRPr="004C2C3C">
        <w:rPr>
          <w:rStyle w:val="tm81"/>
          <w:color w:val="auto"/>
          <w:lang w:val="en"/>
        </w:rPr>
        <w:t xml:space="preserve"> </w:t>
      </w:r>
      <w:proofErr w:type="spellStart"/>
      <w:r w:rsidRPr="004C2C3C">
        <w:rPr>
          <w:rStyle w:val="tm81"/>
          <w:color w:val="auto"/>
          <w:lang w:val="en"/>
        </w:rPr>
        <w:t>yanında</w:t>
      </w:r>
      <w:proofErr w:type="spellEnd"/>
      <w:r w:rsidRPr="004C2C3C">
        <w:rPr>
          <w:rStyle w:val="tm81"/>
          <w:color w:val="auto"/>
          <w:lang w:val="en"/>
        </w:rPr>
        <w:t xml:space="preserve"> </w:t>
      </w:r>
      <w:proofErr w:type="spellStart"/>
      <w:r w:rsidRPr="004C2C3C">
        <w:rPr>
          <w:rStyle w:val="tm81"/>
          <w:color w:val="auto"/>
          <w:lang w:val="en"/>
        </w:rPr>
        <w:t>Dövlət</w:t>
      </w:r>
      <w:proofErr w:type="spellEnd"/>
      <w:r w:rsidRPr="004C2C3C">
        <w:rPr>
          <w:rStyle w:val="tm81"/>
          <w:color w:val="auto"/>
          <w:lang w:val="en"/>
        </w:rPr>
        <w:t xml:space="preserve"> </w:t>
      </w:r>
      <w:proofErr w:type="spellStart"/>
      <w:r w:rsidRPr="004C2C3C">
        <w:rPr>
          <w:rStyle w:val="tm81"/>
          <w:color w:val="auto"/>
          <w:lang w:val="en"/>
        </w:rPr>
        <w:t>Vergi</w:t>
      </w:r>
      <w:proofErr w:type="spellEnd"/>
      <w:r w:rsidRPr="004C2C3C">
        <w:rPr>
          <w:rStyle w:val="tm81"/>
          <w:color w:val="auto"/>
          <w:lang w:val="en"/>
        </w:rPr>
        <w:t xml:space="preserve"> </w:t>
      </w:r>
      <w:proofErr w:type="spellStart"/>
      <w:r w:rsidRPr="004C2C3C">
        <w:rPr>
          <w:rStyle w:val="tm81"/>
          <w:color w:val="auto"/>
          <w:lang w:val="en"/>
        </w:rPr>
        <w:t>Xidmətinin</w:t>
      </w:r>
      <w:proofErr w:type="spellEnd"/>
      <w:r w:rsidRPr="004C2C3C">
        <w:rPr>
          <w:rStyle w:val="tm81"/>
          <w:color w:val="auto"/>
          <w:lang w:val="en"/>
        </w:rPr>
        <w:t xml:space="preserve"> </w:t>
      </w:r>
      <w:r w:rsidR="00A561C0">
        <w:rPr>
          <w:rStyle w:val="tm81"/>
          <w:color w:val="auto"/>
          <w:lang w:val="en"/>
        </w:rPr>
        <w:t>23.02.</w:t>
      </w:r>
      <w:r w:rsidR="00AB4B9B" w:rsidRPr="004C2C3C">
        <w:rPr>
          <w:rStyle w:val="tm81"/>
          <w:color w:val="auto"/>
          <w:lang w:val="en"/>
        </w:rPr>
        <w:t>2022</w:t>
      </w:r>
      <w:r w:rsidRPr="004C2C3C">
        <w:rPr>
          <w:rStyle w:val="tm81"/>
          <w:color w:val="auto"/>
          <w:lang w:val="en"/>
        </w:rPr>
        <w:t xml:space="preserve">-ci </w:t>
      </w:r>
      <w:proofErr w:type="spellStart"/>
      <w:r w:rsidRPr="004C2C3C">
        <w:rPr>
          <w:rStyle w:val="tm81"/>
          <w:color w:val="auto"/>
          <w:lang w:val="en"/>
        </w:rPr>
        <w:t>il</w:t>
      </w:r>
      <w:proofErr w:type="spellEnd"/>
      <w:r w:rsidRPr="004C2C3C">
        <w:rPr>
          <w:rStyle w:val="tm81"/>
          <w:color w:val="auto"/>
          <w:lang w:val="en"/>
        </w:rPr>
        <w:t xml:space="preserve"> </w:t>
      </w:r>
      <w:proofErr w:type="spellStart"/>
      <w:r w:rsidRPr="004C2C3C">
        <w:rPr>
          <w:rStyle w:val="tm81"/>
          <w:color w:val="auto"/>
          <w:lang w:val="en"/>
        </w:rPr>
        <w:t>tarixli</w:t>
      </w:r>
      <w:proofErr w:type="spellEnd"/>
      <w:r w:rsidR="00A561C0">
        <w:rPr>
          <w:rStyle w:val="tm81"/>
          <w:color w:val="auto"/>
          <w:lang w:val="en"/>
        </w:rPr>
        <w:t xml:space="preserve"> </w:t>
      </w:r>
      <w:r w:rsidR="00A561C0" w:rsidRPr="00A561C0">
        <w:rPr>
          <w:rStyle w:val="tm81"/>
          <w:color w:val="auto"/>
          <w:lang w:val="en"/>
        </w:rPr>
        <w:t>2217040100103500</w:t>
      </w:r>
      <w:r w:rsidR="00A561C0">
        <w:rPr>
          <w:rStyle w:val="tm81"/>
          <w:color w:val="auto"/>
          <w:lang w:val="en"/>
        </w:rPr>
        <w:t xml:space="preserve"> </w:t>
      </w:r>
      <w:r w:rsidRPr="004C2C3C">
        <w:rPr>
          <w:rStyle w:val="tm81"/>
          <w:color w:val="auto"/>
          <w:lang w:val="en"/>
        </w:rPr>
        <w:t xml:space="preserve">№-li </w:t>
      </w:r>
      <w:proofErr w:type="spellStart"/>
      <w:r w:rsidRPr="004C2C3C">
        <w:rPr>
          <w:rStyle w:val="tm81"/>
          <w:color w:val="auto"/>
          <w:lang w:val="en"/>
        </w:rPr>
        <w:t>Əmri</w:t>
      </w:r>
      <w:proofErr w:type="spellEnd"/>
      <w:r w:rsidRPr="004C2C3C">
        <w:rPr>
          <w:rStyle w:val="tm81"/>
          <w:color w:val="auto"/>
          <w:lang w:val="en"/>
        </w:rPr>
        <w:t xml:space="preserve"> </w:t>
      </w:r>
      <w:proofErr w:type="spellStart"/>
      <w:r w:rsidRPr="004C2C3C">
        <w:rPr>
          <w:rStyle w:val="tm81"/>
          <w:color w:val="auto"/>
          <w:lang w:val="en"/>
        </w:rPr>
        <w:t>ilə</w:t>
      </w:r>
      <w:proofErr w:type="spellEnd"/>
      <w:r w:rsidRPr="004C2C3C">
        <w:rPr>
          <w:rStyle w:val="tm81"/>
          <w:color w:val="auto"/>
          <w:lang w:val="en"/>
        </w:rPr>
        <w:t xml:space="preserve"> </w:t>
      </w:r>
      <w:proofErr w:type="spellStart"/>
      <w:r w:rsidRPr="004C2C3C">
        <w:rPr>
          <w:rStyle w:val="tm81"/>
          <w:color w:val="auto"/>
          <w:lang w:val="en"/>
        </w:rPr>
        <w:t>təsdiq</w:t>
      </w:r>
      <w:proofErr w:type="spellEnd"/>
      <w:r w:rsidRPr="004C2C3C">
        <w:rPr>
          <w:rStyle w:val="tm81"/>
          <w:color w:val="auto"/>
          <w:lang w:val="en"/>
        </w:rPr>
        <w:t xml:space="preserve"> </w:t>
      </w:r>
      <w:proofErr w:type="spellStart"/>
      <w:r w:rsidRPr="004C2C3C">
        <w:rPr>
          <w:rStyle w:val="tm81"/>
          <w:color w:val="auto"/>
          <w:lang w:val="en"/>
        </w:rPr>
        <w:t>edilmişdir</w:t>
      </w:r>
      <w:proofErr w:type="spellEnd"/>
      <w:r w:rsidRPr="004C2C3C">
        <w:rPr>
          <w:rStyle w:val="tm81"/>
          <w:color w:val="auto"/>
          <w:lang w:val="en"/>
        </w:rPr>
        <w:t>.</w:t>
      </w:r>
    </w:p>
    <w:p w:rsidR="000E0E86" w:rsidRPr="004C2C3C" w:rsidRDefault="000E0E86">
      <w:pPr>
        <w:tabs>
          <w:tab w:val="left" w:pos="-7371"/>
        </w:tabs>
        <w:spacing w:line="360" w:lineRule="auto"/>
        <w:rPr>
          <w:rFonts w:ascii="Arial" w:hAnsi="Arial" w:cs="Arial"/>
          <w:b/>
          <w:bCs/>
          <w:lang w:val="az-Latn-AZ"/>
        </w:rPr>
      </w:pPr>
    </w:p>
    <w:p w:rsidR="000E0E86" w:rsidRPr="004C2C3C" w:rsidRDefault="000E0E86">
      <w:pPr>
        <w:tabs>
          <w:tab w:val="left" w:pos="-7371"/>
        </w:tabs>
        <w:spacing w:line="360" w:lineRule="auto"/>
        <w:rPr>
          <w:rFonts w:ascii="Arial" w:hAnsi="Arial" w:cs="Arial"/>
          <w:b/>
          <w:bCs/>
          <w:lang w:val="az-Latn-AZ"/>
        </w:rPr>
      </w:pPr>
    </w:p>
    <w:p w:rsidR="000E0E86" w:rsidRPr="004C2C3C" w:rsidRDefault="00DF2118">
      <w:pPr>
        <w:tabs>
          <w:tab w:val="left" w:pos="-7371"/>
        </w:tabs>
        <w:spacing w:line="360" w:lineRule="auto"/>
        <w:jc w:val="center"/>
        <w:rPr>
          <w:rFonts w:ascii="Arial" w:hAnsi="Arial" w:cs="Arial"/>
          <w:lang w:val="az-Latn-AZ"/>
        </w:rPr>
      </w:pPr>
      <w:r w:rsidRPr="004C2C3C">
        <w:rPr>
          <w:rFonts w:ascii="Arial" w:hAnsi="Arial" w:cs="Arial"/>
          <w:bCs/>
          <w:lang w:val="az-Latn-AZ"/>
        </w:rPr>
        <w:t>“</w:t>
      </w:r>
      <w:r w:rsidRPr="004C2C3C">
        <w:rPr>
          <w:rFonts w:ascii="Arial" w:hAnsi="Arial" w:cs="Arial"/>
          <w:b/>
          <w:bCs/>
          <w:lang w:val="az-Latn-AZ"/>
        </w:rPr>
        <w:t xml:space="preserve">Aksiz bəyannaməsinə” Əlavə №2 tərtib еdilməsi </w:t>
      </w:r>
    </w:p>
    <w:p w:rsidR="000E0E86" w:rsidRPr="004C2C3C" w:rsidRDefault="00DF2118">
      <w:pPr>
        <w:tabs>
          <w:tab w:val="left" w:pos="-7371"/>
        </w:tabs>
        <w:spacing w:line="360" w:lineRule="auto"/>
        <w:jc w:val="center"/>
        <w:rPr>
          <w:rFonts w:ascii="Arial" w:hAnsi="Arial" w:cs="Arial"/>
          <w:lang w:val="az-Latn-AZ"/>
        </w:rPr>
      </w:pPr>
      <w:r w:rsidRPr="004C2C3C">
        <w:rPr>
          <w:rFonts w:ascii="Arial" w:hAnsi="Arial" w:cs="Arial"/>
          <w:b/>
          <w:bCs/>
          <w:lang w:val="az-Latn-AZ"/>
        </w:rPr>
        <w:t>Q А Y D А S I</w:t>
      </w:r>
    </w:p>
    <w:p w:rsidR="000E0E86" w:rsidRPr="004C2C3C" w:rsidRDefault="000E0E86">
      <w:pPr>
        <w:spacing w:line="360" w:lineRule="auto"/>
        <w:jc w:val="both"/>
        <w:rPr>
          <w:rFonts w:ascii="Arial" w:hAnsi="Arial" w:cs="Arial"/>
          <w:b/>
          <w:bCs/>
          <w:lang w:val="az-Latn-AZ"/>
        </w:rPr>
      </w:pP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lang w:val="az-Latn-AZ"/>
        </w:rPr>
        <w:t>“</w:t>
      </w:r>
      <w:r w:rsidRPr="004C2C3C">
        <w:rPr>
          <w:rFonts w:ascii="Arial" w:hAnsi="Arial" w:cs="Arial"/>
          <w:b/>
          <w:lang w:val="az-Latn-AZ"/>
        </w:rPr>
        <w:t>Aksiz bəyannaməsi</w:t>
      </w:r>
      <w:r w:rsidRPr="004C2C3C">
        <w:rPr>
          <w:rFonts w:ascii="Arial" w:hAnsi="Arial" w:cs="Arial"/>
          <w:lang w:val="az-Latn-AZ"/>
        </w:rPr>
        <w:t>”nə Əlavə №2 (bundan sonra Əlavə) “Aksiz bəyannaməsi” ilə birlikdə aksiz mаrkаlаrı ilə mаrkаlаnmаlı оlаn aksizli mаllаrı istеhsаl və yа idхаl еdən vergi ödəyiciləri tərəfindən aşağıdakı kimi tərtib və təqdim edilir.</w:t>
      </w:r>
      <w:bookmarkStart w:id="0" w:name="_GoBack"/>
      <w:bookmarkEnd w:id="0"/>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Qeyd</w:t>
      </w:r>
      <w:r w:rsidRPr="004C2C3C">
        <w:rPr>
          <w:rFonts w:ascii="Arial" w:hAnsi="Arial" w:cs="Arial"/>
          <w:sz w:val="24"/>
          <w:szCs w:val="24"/>
          <w:lang w:val="az-Latn-AZ"/>
        </w:rPr>
        <w:t xml:space="preserve"> yerində vergi ödəyicisinə bu formanın tərtib edilməsi zamanı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(nida)</w:t>
      </w:r>
      <w:r w:rsidRPr="004C2C3C">
        <w:rPr>
          <w:rFonts w:ascii="Arial" w:hAnsi="Arial" w:cs="Arial"/>
          <w:sz w:val="24"/>
          <w:szCs w:val="24"/>
          <w:lang w:val="az-Latn-AZ"/>
        </w:rPr>
        <w:t xml:space="preserve"> durğu işarəsindən və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(üstəgəl)</w:t>
      </w:r>
      <w:r w:rsidRPr="004C2C3C">
        <w:rPr>
          <w:rFonts w:ascii="Arial" w:hAnsi="Arial" w:cs="Arial"/>
          <w:sz w:val="24"/>
          <w:szCs w:val="24"/>
          <w:lang w:val="az-Latn-AZ"/>
        </w:rPr>
        <w:t xml:space="preserve">,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(bölmə)</w:t>
      </w:r>
      <w:r w:rsidRPr="004C2C3C">
        <w:rPr>
          <w:rFonts w:ascii="Arial" w:hAnsi="Arial" w:cs="Arial"/>
          <w:sz w:val="24"/>
          <w:szCs w:val="24"/>
          <w:lang w:val="az-Latn-AZ"/>
        </w:rPr>
        <w:t xml:space="preserve">,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(faiz)</w:t>
      </w:r>
      <w:r w:rsidRPr="004C2C3C">
        <w:rPr>
          <w:rFonts w:ascii="Arial" w:hAnsi="Arial" w:cs="Arial"/>
          <w:sz w:val="24"/>
          <w:szCs w:val="24"/>
          <w:lang w:val="az-Latn-AZ"/>
        </w:rPr>
        <w:t xml:space="preserve"> və </w:t>
      </w:r>
      <w:r w:rsidRPr="004C2C3C">
        <w:rPr>
          <w:rFonts w:ascii="Arial" w:hAnsi="Arial" w:cs="Arial"/>
          <w:b/>
          <w:sz w:val="24"/>
          <w:szCs w:val="24"/>
          <w:lang w:val="az-Latn-AZ"/>
        </w:rPr>
        <w:t>Z</w:t>
      </w:r>
      <w:r w:rsidRPr="004C2C3C">
        <w:rPr>
          <w:rFonts w:ascii="Arial" w:hAnsi="Arial" w:cs="Arial"/>
          <w:sz w:val="24"/>
          <w:szCs w:val="24"/>
          <w:lang w:val="az-Latn-AZ"/>
        </w:rPr>
        <w:t xml:space="preserve"> </w:t>
      </w:r>
      <w:r w:rsidRPr="004C2C3C">
        <w:rPr>
          <w:rFonts w:ascii="Arial" w:hAnsi="Arial" w:cs="Arial"/>
          <w:i/>
          <w:sz w:val="24"/>
          <w:szCs w:val="24"/>
          <w:lang w:val="az-Latn-AZ"/>
        </w:rPr>
        <w:t>(zetləmə)</w:t>
      </w:r>
      <w:r w:rsidRPr="004C2C3C">
        <w:rPr>
          <w:rFonts w:ascii="Arial" w:hAnsi="Arial" w:cs="Arial"/>
          <w:sz w:val="24"/>
          <w:szCs w:val="24"/>
          <w:lang w:val="az-Latn-AZ"/>
        </w:rPr>
        <w:t xml:space="preserve"> simvollarından istifadə etməmək şərti ilə bütün yazı damalarını yalnız </w:t>
      </w:r>
      <w:r w:rsidRPr="004C2C3C">
        <w:rPr>
          <w:rFonts w:ascii="Arial" w:hAnsi="Arial" w:cs="Arial"/>
          <w:b/>
          <w:sz w:val="24"/>
          <w:szCs w:val="24"/>
          <w:lang w:val="az-Latn-AZ"/>
        </w:rPr>
        <w:t>böyük çap hərfləri</w:t>
      </w:r>
      <w:r w:rsidRPr="004C2C3C">
        <w:rPr>
          <w:rFonts w:ascii="Arial" w:hAnsi="Arial" w:cs="Arial"/>
          <w:sz w:val="24"/>
          <w:szCs w:val="24"/>
          <w:lang w:val="az-Latn-AZ"/>
        </w:rPr>
        <w:t xml:space="preserve"> ilə doldurmaq tövsiyə olunur. Əlavə kağız formada doldurularkən </w:t>
      </w:r>
      <w:r w:rsidRPr="004C2C3C">
        <w:rPr>
          <w:rFonts w:ascii="Arial" w:hAnsi="Arial" w:cs="Arial"/>
          <w:b/>
          <w:sz w:val="24"/>
          <w:szCs w:val="24"/>
          <w:lang w:val="az-Latn-AZ"/>
        </w:rPr>
        <w:t xml:space="preserve">qara </w:t>
      </w:r>
      <w:r w:rsidRPr="004C2C3C">
        <w:rPr>
          <w:rFonts w:ascii="Arial" w:hAnsi="Arial" w:cs="Arial"/>
          <w:sz w:val="24"/>
          <w:szCs w:val="24"/>
          <w:lang w:val="az-Latn-AZ"/>
        </w:rPr>
        <w:t>və ya</w:t>
      </w:r>
      <w:r w:rsidRPr="004C2C3C">
        <w:rPr>
          <w:rFonts w:ascii="Arial" w:hAnsi="Arial" w:cs="Arial"/>
          <w:b/>
          <w:sz w:val="24"/>
          <w:szCs w:val="24"/>
          <w:lang w:val="az-Latn-AZ"/>
        </w:rPr>
        <w:t xml:space="preserve"> göy rəngli diyircəkli qələmlə</w:t>
      </w:r>
      <w:r w:rsidRPr="004C2C3C">
        <w:rPr>
          <w:rFonts w:ascii="Arial" w:hAnsi="Arial" w:cs="Arial"/>
          <w:sz w:val="24"/>
          <w:szCs w:val="24"/>
          <w:lang w:val="az-Latn-AZ"/>
        </w:rPr>
        <w:t xml:space="preserve"> tərtib edilməsi mütləqdir. Əlavə doldurularkən qaralamalara və düzəlişlərə yol verilmir. Əlavə tərtib edilərkən hər xanada yalnız bir rəqəm və ya bir hərf əks etdirilməlidir.</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Təqdim olunmuş Əlavədə aparılan hesablamalardakı riyazi səhvlər vergi orqanı tərəfindən düzəldilir və müvafiq proqram təminatı vasitəsi ilə düzgün hesablanmış göstəricilər birbaşa baza göstəricilərinə daxil edilir.</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Əlavənin “</w:t>
      </w:r>
      <w:r w:rsidRPr="004C2C3C">
        <w:rPr>
          <w:rFonts w:ascii="Arial" w:hAnsi="Arial" w:cs="Arial"/>
          <w:b/>
          <w:bCs/>
          <w:lang w:val="az-Latn-AZ"/>
        </w:rPr>
        <w:t>Qeyd</w:t>
      </w:r>
      <w:r w:rsidRPr="004C2C3C">
        <w:rPr>
          <w:rFonts w:ascii="Arial" w:hAnsi="Arial" w:cs="Arial"/>
          <w:bCs/>
          <w:lang w:val="az-Latn-AZ"/>
        </w:rPr>
        <w:t>”</w:t>
      </w:r>
      <w:r w:rsidRPr="004C2C3C">
        <w:rPr>
          <w:rFonts w:ascii="Arial" w:hAnsi="Arial" w:cs="Arial"/>
          <w:lang w:val="az-Latn-AZ"/>
        </w:rPr>
        <w:t>dən sonrakı “</w:t>
      </w:r>
      <w:r w:rsidRPr="004C2C3C">
        <w:rPr>
          <w:rFonts w:ascii="Arial" w:hAnsi="Arial" w:cs="Arial"/>
          <w:b/>
          <w:lang w:val="az-Latn-AZ"/>
        </w:rPr>
        <w:t>Əlavənin təqdim edildiyi vergi orqanın adı</w:t>
      </w:r>
      <w:r w:rsidRPr="004C2C3C">
        <w:rPr>
          <w:rFonts w:ascii="Arial" w:hAnsi="Arial" w:cs="Arial"/>
          <w:lang w:val="az-Latn-AZ"/>
        </w:rPr>
        <w:t>” sətrinin xanalarında böyük çap hərfləri ilə hər xanada bir hərf və ya rəqəm yazılmaqla bəyannamənin təqdim edildiyi vergi orqanının adı göstərilməlidir.</w:t>
      </w:r>
    </w:p>
    <w:p w:rsidR="000E0E86" w:rsidRPr="004C2C3C" w:rsidRDefault="00C05206">
      <w:pPr>
        <w:pStyle w:val="10"/>
        <w:spacing w:line="360" w:lineRule="auto"/>
        <w:ind w:right="-2" w:firstLine="567"/>
        <w:rPr>
          <w:rFonts w:ascii="Arial" w:hAnsi="Arial" w:cs="Arial"/>
          <w:b/>
          <w:bCs/>
          <w:sz w:val="24"/>
          <w:szCs w:val="24"/>
          <w:lang w:val="az-Latn-AZ"/>
        </w:rPr>
      </w:pPr>
      <w:r w:rsidRPr="004C2C3C">
        <w:rPr>
          <w:rFonts w:ascii="Arial" w:hAnsi="Arial" w:cs="Arial"/>
          <w:noProof/>
          <w:sz w:val="24"/>
          <w:szCs w:val="24"/>
          <w:lang w:eastAsia="en-US"/>
        </w:rPr>
        <w:drawing>
          <wp:inline distT="0" distB="0" distL="0" distR="0" wp14:anchorId="29860703" wp14:editId="15C7D635">
            <wp:extent cx="5172075" cy="504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3" t="-46" r="-3" b="-46"/>
                    <a:stretch>
                      <a:fillRect/>
                    </a:stretch>
                  </pic:blipFill>
                  <pic:spPr bwMode="auto">
                    <a:xfrm>
                      <a:off x="0" y="0"/>
                      <a:ext cx="5172075" cy="504825"/>
                    </a:xfrm>
                    <a:prstGeom prst="rect">
                      <a:avLst/>
                    </a:prstGeom>
                    <a:solidFill>
                      <a:srgbClr val="FFFFFF"/>
                    </a:solidFill>
                    <a:ln>
                      <a:noFill/>
                    </a:ln>
                  </pic:spPr>
                </pic:pic>
              </a:graphicData>
            </a:graphic>
          </wp:inline>
        </w:drawing>
      </w:r>
    </w:p>
    <w:p w:rsidR="000E0E86" w:rsidRPr="004C2C3C" w:rsidRDefault="000E0E86">
      <w:pPr>
        <w:pStyle w:val="10"/>
        <w:spacing w:line="360" w:lineRule="auto"/>
        <w:ind w:right="-2" w:firstLine="567"/>
        <w:jc w:val="left"/>
        <w:rPr>
          <w:rFonts w:ascii="Arial" w:hAnsi="Arial" w:cs="Arial"/>
          <w:b/>
          <w:bCs/>
          <w:sz w:val="24"/>
          <w:szCs w:val="24"/>
          <w:lang w:val="az-Latn-AZ"/>
        </w:rPr>
      </w:pPr>
    </w:p>
    <w:p w:rsidR="000E0E86" w:rsidRPr="004C2C3C" w:rsidRDefault="00DF2118">
      <w:pPr>
        <w:pStyle w:val="10"/>
        <w:spacing w:line="360" w:lineRule="auto"/>
        <w:ind w:right="-2" w:firstLine="567"/>
        <w:rPr>
          <w:rFonts w:ascii="Arial" w:hAnsi="Arial" w:cs="Arial"/>
          <w:sz w:val="24"/>
          <w:szCs w:val="24"/>
          <w:lang w:val="az-Latn-AZ"/>
        </w:rPr>
      </w:pPr>
      <w:r w:rsidRPr="004C2C3C">
        <w:rPr>
          <w:rFonts w:ascii="Arial" w:hAnsi="Arial" w:cs="Arial"/>
          <w:b/>
          <w:bCs/>
          <w:sz w:val="24"/>
          <w:szCs w:val="24"/>
          <w:u w:val="single"/>
          <w:lang w:val="az-Latn-AZ"/>
        </w:rPr>
        <w:t>Bölmə 1.</w:t>
      </w:r>
      <w:r w:rsidRPr="004C2C3C">
        <w:rPr>
          <w:rFonts w:ascii="Arial" w:hAnsi="Arial" w:cs="Arial"/>
          <w:sz w:val="24"/>
          <w:szCs w:val="24"/>
          <w:u w:val="single"/>
          <w:lang w:val="az-Latn-AZ"/>
        </w:rPr>
        <w:t xml:space="preserve"> </w:t>
      </w:r>
      <w:r w:rsidRPr="004C2C3C">
        <w:rPr>
          <w:rFonts w:ascii="Arial" w:hAnsi="Arial" w:cs="Arial"/>
          <w:b/>
          <w:bCs/>
          <w:sz w:val="24"/>
          <w:szCs w:val="24"/>
          <w:u w:val="single"/>
          <w:lang w:val="az-Latn-AZ"/>
        </w:rPr>
        <w:t>Vergi ödəyicisi barədə ümumi məlumat</w:t>
      </w:r>
    </w:p>
    <w:p w:rsidR="000E0E86" w:rsidRPr="004C2C3C" w:rsidRDefault="000E0E86">
      <w:pPr>
        <w:pStyle w:val="10"/>
        <w:spacing w:line="360" w:lineRule="auto"/>
        <w:ind w:right="-2" w:firstLine="567"/>
        <w:jc w:val="both"/>
        <w:rPr>
          <w:rFonts w:ascii="Arial" w:hAnsi="Arial" w:cs="Arial"/>
          <w:b/>
          <w:bCs/>
          <w:sz w:val="24"/>
          <w:szCs w:val="24"/>
          <w:u w:val="single"/>
          <w:lang w:val="az-Latn-AZ"/>
        </w:rPr>
      </w:pP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1-ci sətrin</w:t>
      </w:r>
      <w:r w:rsidRPr="004C2C3C">
        <w:rPr>
          <w:rFonts w:ascii="Arial" w:hAnsi="Arial" w:cs="Arial"/>
          <w:sz w:val="24"/>
          <w:szCs w:val="24"/>
          <w:lang w:val="az-Latn-AZ"/>
        </w:rPr>
        <w:t xml:space="preserve"> “</w:t>
      </w:r>
      <w:r w:rsidRPr="004C2C3C">
        <w:rPr>
          <w:rFonts w:ascii="Arial" w:hAnsi="Arial" w:cs="Arial"/>
          <w:b/>
          <w:bCs/>
          <w:sz w:val="24"/>
          <w:szCs w:val="24"/>
          <w:lang w:val="az-Latn-AZ"/>
        </w:rPr>
        <w:t>VÖEN”</w:t>
      </w:r>
      <w:r w:rsidRPr="004C2C3C">
        <w:rPr>
          <w:rFonts w:ascii="Arial" w:hAnsi="Arial" w:cs="Arial"/>
          <w:sz w:val="24"/>
          <w:szCs w:val="24"/>
          <w:lang w:val="az-Latn-AZ"/>
        </w:rPr>
        <w:t xml:space="preserve"> xanalarında vergi ödəyicisinin 10 rəqəmli VÖEN-i yazılmalıdır;</w:t>
      </w:r>
    </w:p>
    <w:p w:rsidR="000E0E86" w:rsidRPr="004C2C3C" w:rsidRDefault="00C05206">
      <w:pPr>
        <w:pStyle w:val="10"/>
        <w:spacing w:line="360" w:lineRule="auto"/>
        <w:ind w:right="-2" w:firstLine="567"/>
        <w:rPr>
          <w:rFonts w:ascii="Arial" w:hAnsi="Arial" w:cs="Arial"/>
          <w:b/>
          <w:sz w:val="24"/>
          <w:szCs w:val="24"/>
          <w:lang w:val="az-Latn-AZ"/>
        </w:rPr>
      </w:pPr>
      <w:r w:rsidRPr="004C2C3C">
        <w:rPr>
          <w:rFonts w:ascii="Arial" w:hAnsi="Arial" w:cs="Arial"/>
          <w:noProof/>
          <w:sz w:val="24"/>
          <w:szCs w:val="24"/>
          <w:lang w:eastAsia="en-US"/>
        </w:rPr>
        <w:drawing>
          <wp:inline distT="0" distB="0" distL="0" distR="0" wp14:anchorId="2E717A1C" wp14:editId="52664941">
            <wp:extent cx="2524125" cy="209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8" t="-140" r="-8" b="-140"/>
                    <a:stretch>
                      <a:fillRect/>
                    </a:stretch>
                  </pic:blipFill>
                  <pic:spPr bwMode="auto">
                    <a:xfrm>
                      <a:off x="0" y="0"/>
                      <a:ext cx="2524125" cy="209550"/>
                    </a:xfrm>
                    <a:prstGeom prst="rect">
                      <a:avLst/>
                    </a:prstGeom>
                    <a:solidFill>
                      <a:srgbClr val="FFFFFF"/>
                    </a:solidFill>
                    <a:ln>
                      <a:noFill/>
                    </a:ln>
                  </pic:spPr>
                </pic:pic>
              </a:graphicData>
            </a:graphic>
          </wp:inline>
        </w:drawing>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 xml:space="preserve">2-ci sətirdə </w:t>
      </w:r>
      <w:r w:rsidRPr="004C2C3C">
        <w:rPr>
          <w:rFonts w:ascii="Arial" w:hAnsi="Arial" w:cs="Arial"/>
          <w:b/>
          <w:bCs/>
          <w:sz w:val="24"/>
          <w:szCs w:val="24"/>
          <w:lang w:val="az-Latn-AZ"/>
        </w:rPr>
        <w:t>“Vergi dövrü”</w:t>
      </w:r>
      <w:r w:rsidRPr="004C2C3C">
        <w:rPr>
          <w:rFonts w:ascii="Arial" w:hAnsi="Arial" w:cs="Arial"/>
          <w:sz w:val="24"/>
          <w:szCs w:val="24"/>
          <w:lang w:val="az-Latn-AZ"/>
        </w:rPr>
        <w:t xml:space="preserve"> işarəsindən sonrakı altı simvollu xanalarda Əlavənin hansı hesabat ayına aid olmasından asılı olaraq müvafiq ay və il yazılır.</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bCs/>
          <w:i/>
          <w:sz w:val="24"/>
          <w:szCs w:val="24"/>
          <w:lang w:val="az-Latn-AZ"/>
        </w:rPr>
        <w:lastRenderedPageBreak/>
        <w:t xml:space="preserve">Misal: </w:t>
      </w:r>
      <w:r w:rsidRPr="004C2C3C">
        <w:rPr>
          <w:rFonts w:ascii="Arial" w:hAnsi="Arial" w:cs="Arial"/>
          <w:i/>
          <w:sz w:val="24"/>
          <w:szCs w:val="24"/>
          <w:lang w:val="az-Latn-AZ"/>
        </w:rPr>
        <w:t xml:space="preserve">Əgər Əlavə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üzrə tərtib edilirsə, bu halda soldan sağa doğru ilk xanalarda </w:t>
      </w:r>
      <w:r w:rsidRPr="004C2C3C">
        <w:rPr>
          <w:rFonts w:ascii="Arial" w:hAnsi="Arial" w:cs="Arial"/>
          <w:b/>
          <w:i/>
          <w:sz w:val="24"/>
          <w:szCs w:val="24"/>
          <w:lang w:val="az-Latn-AZ"/>
        </w:rPr>
        <w:t xml:space="preserve">ay, </w:t>
      </w:r>
      <w:r w:rsidRPr="004C2C3C">
        <w:rPr>
          <w:rFonts w:ascii="Arial" w:hAnsi="Arial" w:cs="Arial"/>
          <w:i/>
          <w:sz w:val="24"/>
          <w:szCs w:val="24"/>
          <w:lang w:val="az-Latn-AZ"/>
        </w:rPr>
        <w:t xml:space="preserve">sonarakı dörd xanada isə </w:t>
      </w:r>
      <w:r w:rsidRPr="004C2C3C">
        <w:rPr>
          <w:rFonts w:ascii="Arial" w:hAnsi="Arial" w:cs="Arial"/>
          <w:b/>
          <w:i/>
          <w:sz w:val="24"/>
          <w:szCs w:val="24"/>
          <w:lang w:val="az-Latn-AZ"/>
        </w:rPr>
        <w:t xml:space="preserve">il </w:t>
      </w:r>
      <w:r w:rsidRPr="004C2C3C">
        <w:rPr>
          <w:rFonts w:ascii="Arial" w:hAnsi="Arial" w:cs="Arial"/>
          <w:i/>
          <w:sz w:val="24"/>
          <w:szCs w:val="24"/>
          <w:lang w:val="az-Latn-AZ"/>
        </w:rPr>
        <w:t>aşağıdakı qaydada yazılır:</w:t>
      </w:r>
    </w:p>
    <w:p w:rsidR="000E0E86" w:rsidRPr="004C2C3C" w:rsidRDefault="00600F12">
      <w:pPr>
        <w:spacing w:line="360" w:lineRule="auto"/>
        <w:ind w:firstLine="567"/>
        <w:jc w:val="center"/>
        <w:rPr>
          <w:rFonts w:ascii="Arial" w:hAnsi="Arial" w:cs="Arial"/>
          <w:lang w:val="az-Latn-AZ"/>
        </w:rPr>
      </w:pPr>
      <w:r w:rsidRPr="004C2C3C">
        <w:rPr>
          <w:rFonts w:ascii="Arial" w:hAnsi="Arial" w:cs="Arial"/>
          <w:noProof/>
          <w:lang w:val="en-US" w:eastAsia="en-US"/>
        </w:rPr>
        <w:drawing>
          <wp:inline distT="0" distB="0" distL="0" distR="0" wp14:anchorId="39152E96" wp14:editId="7CA90083">
            <wp:extent cx="3181350" cy="2762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88792" cy="276871"/>
                    </a:xfrm>
                    <a:prstGeom prst="rect">
                      <a:avLst/>
                    </a:prstGeom>
                  </pic:spPr>
                </pic:pic>
              </a:graphicData>
            </a:graphic>
          </wp:inline>
        </w:drawing>
      </w:r>
    </w:p>
    <w:p w:rsidR="000E0E86" w:rsidRPr="004C2C3C" w:rsidRDefault="000E0E86">
      <w:pPr>
        <w:tabs>
          <w:tab w:val="left" w:pos="1620"/>
        </w:tabs>
        <w:spacing w:line="360" w:lineRule="auto"/>
        <w:ind w:firstLine="567"/>
        <w:jc w:val="both"/>
        <w:rPr>
          <w:rFonts w:ascii="Arial" w:hAnsi="Arial" w:cs="Arial"/>
          <w:lang w:val="az-Latn-AZ"/>
        </w:rPr>
      </w:pPr>
    </w:p>
    <w:p w:rsidR="000E0E86" w:rsidRPr="004C2C3C" w:rsidRDefault="00DF2118">
      <w:pPr>
        <w:tabs>
          <w:tab w:val="left" w:pos="1620"/>
        </w:tabs>
        <w:spacing w:line="360" w:lineRule="auto"/>
        <w:ind w:firstLine="567"/>
        <w:jc w:val="center"/>
        <w:rPr>
          <w:rFonts w:ascii="Arial" w:hAnsi="Arial" w:cs="Arial"/>
          <w:lang w:val="az-Latn-AZ"/>
        </w:rPr>
      </w:pPr>
      <w:r w:rsidRPr="004C2C3C">
        <w:rPr>
          <w:rFonts w:ascii="Arial" w:hAnsi="Arial" w:cs="Arial"/>
          <w:b/>
          <w:u w:val="single"/>
          <w:lang w:val="az-Latn-AZ"/>
        </w:rPr>
        <w:t>Bölmə 2. Aksiz mаrkаlаrının hərəkəti bаrədə məlumаt</w:t>
      </w:r>
    </w:p>
    <w:p w:rsidR="000E0E86" w:rsidRPr="004C2C3C" w:rsidRDefault="000E0E86">
      <w:pPr>
        <w:tabs>
          <w:tab w:val="left" w:pos="1620"/>
        </w:tabs>
        <w:spacing w:line="360" w:lineRule="auto"/>
        <w:ind w:left="900" w:firstLine="567"/>
        <w:jc w:val="both"/>
        <w:rPr>
          <w:rFonts w:ascii="Arial" w:hAnsi="Arial" w:cs="Arial"/>
          <w:b/>
          <w:u w:val="single"/>
          <w:lang w:val="az-Latn-AZ"/>
        </w:rPr>
      </w:pP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lang w:val="az-Latn-AZ"/>
        </w:rPr>
        <w:t xml:space="preserve">Bu bölmə </w:t>
      </w:r>
      <w:r w:rsidRPr="004C2C3C">
        <w:rPr>
          <w:rFonts w:ascii="Arial" w:hAnsi="Arial" w:cs="Arial"/>
          <w:b/>
          <w:lang w:val="az-Latn-AZ"/>
        </w:rPr>
        <w:t>аltı sütundаn</w:t>
      </w:r>
      <w:r w:rsidRPr="004C2C3C">
        <w:rPr>
          <w:rFonts w:ascii="Arial" w:hAnsi="Arial" w:cs="Arial"/>
          <w:lang w:val="az-Latn-AZ"/>
        </w:rPr>
        <w:t xml:space="preserve"> ibаrətdir:</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1-ci sütundа sətrin kоdlаrı;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2-ci sütundа aksiz mаrkаsının adları;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3-cü sütundа hеsаbаt dövrünün əvvəlinə aksiz mаrkаlаrının аyrı-аyrı növləri üzrə qаlığı;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4-cü sütundа аyrı-аyrı mаrkаlаrın adlarınа müvаfiq оlаn хаnаlаrdа hеsаbаt dövründə аlınmış aksiz mаrkаlаrının miqdаrı;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5-ci sütunun müvаfiq хаnаlаrındа hеsаbаt dövründə istifаdə оlunmuş aksiz mаrkаlаrının miqdаrı;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 xml:space="preserve">6-cı sütundа isə hеsаbаt dövrünün sоnuna qаlıqdа оlаn aksiz mаrkаlаrının miqdаrı göstərilir. </w:t>
      </w:r>
    </w:p>
    <w:p w:rsidR="000E0E86" w:rsidRPr="004C2C3C" w:rsidRDefault="00DF2118">
      <w:pPr>
        <w:tabs>
          <w:tab w:val="left" w:pos="-7371"/>
        </w:tabs>
        <w:spacing w:line="360" w:lineRule="auto"/>
        <w:ind w:firstLine="567"/>
        <w:jc w:val="both"/>
        <w:rPr>
          <w:rFonts w:ascii="Arial" w:hAnsi="Arial" w:cs="Arial"/>
        </w:rPr>
      </w:pPr>
      <w:r w:rsidRPr="004C2C3C">
        <w:rPr>
          <w:rFonts w:ascii="Arial" w:hAnsi="Arial" w:cs="Arial"/>
          <w:lang w:val="az-Latn-AZ"/>
        </w:rPr>
        <w:t xml:space="preserve">Əlavənin tərtibi zamanı hеsаbаt dövrünün əvvəlinə оlаn aksiz mаrkаlаrının qаlığının üzərinə hеsаbаt dövründə аlınmış aksiz mаrkаlаrının miqdаrı əlavə оlunur və hеsаbаt dövründə istifаdə оlunmuş aksiz mаrkаlаrının miqdаrı çıхılır. </w:t>
      </w: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b/>
          <w:iCs/>
          <w:lang w:val="az-Latn-AZ"/>
        </w:rPr>
        <w:t>Diqqət !</w:t>
      </w:r>
      <w:r w:rsidRPr="004C2C3C">
        <w:rPr>
          <w:rFonts w:ascii="Arial" w:hAnsi="Arial" w:cs="Arial"/>
          <w:iCs/>
          <w:lang w:val="az-Latn-AZ"/>
        </w:rPr>
        <w:t xml:space="preserve">  H</w:t>
      </w:r>
      <w:r w:rsidRPr="004C2C3C">
        <w:rPr>
          <w:rFonts w:ascii="Arial" w:hAnsi="Arial" w:cs="Arial"/>
          <w:bCs/>
          <w:iCs/>
          <w:lang w:val="az-Latn-AZ"/>
        </w:rPr>
        <w:t>esabat dövrünün əvvəlinə olan aksiz markalarının qalığı ilə hesabat dövründə alınmış aksiz markalarının cəmi hesabat dövründə istifadə olunmuş aksiz markalarının miqdarından az ola bilməz. Bundan başqa hesabat dövründə bu əlavənin 402-ci və 403-cü sətirlərin təsnifatı üzrə istifadə edilmiş markaların sayı bəyannamənin 3 nömrəli əlavəsində eyni təsnifatlar üzrə istehsal sayına bərabər olmalıdır.</w:t>
      </w:r>
    </w:p>
    <w:p w:rsidR="000E0E86" w:rsidRPr="004C2C3C" w:rsidRDefault="00DF2118">
      <w:pPr>
        <w:spacing w:line="360" w:lineRule="auto"/>
        <w:ind w:firstLine="567"/>
        <w:jc w:val="both"/>
        <w:rPr>
          <w:rFonts w:ascii="Arial" w:hAnsi="Arial" w:cs="Arial"/>
          <w:lang w:val="az-Latn-AZ"/>
        </w:rPr>
      </w:pPr>
      <w:r w:rsidRPr="004C2C3C">
        <w:rPr>
          <w:rFonts w:ascii="Arial" w:hAnsi="Arial" w:cs="Arial"/>
          <w:b/>
          <w:i/>
          <w:lang w:val="az-Latn-AZ"/>
        </w:rPr>
        <w:t xml:space="preserve">Misal: </w:t>
      </w:r>
      <w:r w:rsidRPr="004C2C3C">
        <w:rPr>
          <w:rFonts w:ascii="Arial" w:hAnsi="Arial" w:cs="Arial"/>
          <w:i/>
          <w:lang w:val="az-Latn-AZ"/>
        </w:rPr>
        <w:t xml:space="preserve">İçməli spirt və pivə istеhsаlı ilə məşğul оlаn “А” vergi ödəyicisinin </w:t>
      </w:r>
      <w:r w:rsidR="00724734" w:rsidRPr="004C2C3C">
        <w:rPr>
          <w:rFonts w:ascii="Arial" w:hAnsi="Arial" w:cs="Arial"/>
          <w:i/>
          <w:lang w:val="az-Latn-AZ"/>
        </w:rPr>
        <w:t>hesabat ayının</w:t>
      </w:r>
      <w:r w:rsidRPr="004C2C3C">
        <w:rPr>
          <w:rFonts w:ascii="Arial" w:hAnsi="Arial" w:cs="Arial"/>
          <w:i/>
          <w:lang w:val="az-Latn-AZ"/>
        </w:rPr>
        <w:t xml:space="preserve"> əvvəlinə içməli spirt üzrə 12.500, pivə üzrə isə 98.500 ədəd aksiz</w:t>
      </w:r>
      <w:r w:rsidR="006948BF" w:rsidRPr="004C2C3C">
        <w:rPr>
          <w:rFonts w:ascii="Arial" w:hAnsi="Arial" w:cs="Arial"/>
          <w:i/>
          <w:lang w:val="az-Latn-AZ"/>
        </w:rPr>
        <w:t xml:space="preserve"> mаrkаsı qаlığı оlmuşdur. Aprel</w:t>
      </w:r>
      <w:r w:rsidRPr="004C2C3C">
        <w:rPr>
          <w:rFonts w:ascii="Arial" w:hAnsi="Arial" w:cs="Arial"/>
          <w:i/>
          <w:lang w:val="az-Latn-AZ"/>
        </w:rPr>
        <w:t xml:space="preserve"> аyındа vergi ödəyicisi 1.000 ədəd içməli spirt üzrə, 10.000 ədəd energetik içkilər üzrə aksiz mаrkа</w:t>
      </w:r>
      <w:r w:rsidR="006948BF" w:rsidRPr="004C2C3C">
        <w:rPr>
          <w:rFonts w:ascii="Arial" w:hAnsi="Arial" w:cs="Arial"/>
          <w:i/>
          <w:lang w:val="az-Latn-AZ"/>
        </w:rPr>
        <w:t xml:space="preserve">sı аlmışdır. </w:t>
      </w:r>
      <w:r w:rsidR="00724734" w:rsidRPr="004C2C3C">
        <w:rPr>
          <w:rFonts w:ascii="Arial" w:hAnsi="Arial" w:cs="Arial"/>
          <w:i/>
          <w:lang w:val="az-Latn-AZ"/>
        </w:rPr>
        <w:t>2022</w:t>
      </w:r>
      <w:r w:rsidR="006948BF" w:rsidRPr="004C2C3C">
        <w:rPr>
          <w:rFonts w:ascii="Arial" w:hAnsi="Arial" w:cs="Arial"/>
          <w:i/>
          <w:lang w:val="az-Latn-AZ"/>
        </w:rPr>
        <w:t xml:space="preserve">-ci ilin </w:t>
      </w:r>
      <w:r w:rsidR="00724734" w:rsidRPr="004C2C3C">
        <w:rPr>
          <w:rFonts w:ascii="Arial" w:hAnsi="Arial" w:cs="Arial"/>
          <w:i/>
          <w:lang w:val="az-Latn-AZ"/>
        </w:rPr>
        <w:t>hesabat</w:t>
      </w:r>
      <w:r w:rsidRPr="004C2C3C">
        <w:rPr>
          <w:rFonts w:ascii="Arial" w:hAnsi="Arial" w:cs="Arial"/>
          <w:i/>
          <w:lang w:val="az-Latn-AZ"/>
        </w:rPr>
        <w:t xml:space="preserve"> аyındа vergi ödəyicisi tərəfindən içməli spirt üzrə 2.500 ədəd, pivə üzrə 70.000 ədəd, energetik içkilər üzrə 8.000 ədəd aksiz markası istifаdə оlunmuşdur. </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 xml:space="preserve">Aksiz markalarının hərəkəti hesabat dövr üzrə Əlavədə aşağıdakı kimi əks etdirilir: </w:t>
      </w:r>
    </w:p>
    <w:p w:rsidR="000E0E86" w:rsidRPr="004C2C3C" w:rsidRDefault="00F40468" w:rsidP="00123850">
      <w:pPr>
        <w:spacing w:line="360" w:lineRule="auto"/>
        <w:jc w:val="both"/>
        <w:rPr>
          <w:rFonts w:ascii="Arial" w:hAnsi="Arial" w:cs="Arial"/>
          <w:bCs/>
          <w:lang w:val="az-Latn-AZ"/>
        </w:rPr>
      </w:pPr>
      <w:r w:rsidRPr="004C2C3C">
        <w:rPr>
          <w:rFonts w:ascii="Arial" w:hAnsi="Arial" w:cs="Arial"/>
          <w:noProof/>
          <w:lang w:val="en-US" w:eastAsia="en-US"/>
        </w:rPr>
        <w:lastRenderedPageBreak/>
        <w:drawing>
          <wp:inline distT="0" distB="0" distL="0" distR="0" wp14:anchorId="7A85A17D" wp14:editId="73913B02">
            <wp:extent cx="6341166" cy="4890052"/>
            <wp:effectExtent l="0" t="0" r="254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341166" cy="4890052"/>
                    </a:xfrm>
                    <a:prstGeom prst="rect">
                      <a:avLst/>
                    </a:prstGeom>
                  </pic:spPr>
                </pic:pic>
              </a:graphicData>
            </a:graphic>
          </wp:inline>
        </w:drawing>
      </w:r>
    </w:p>
    <w:p w:rsidR="000E0E86" w:rsidRPr="004C2C3C" w:rsidRDefault="00DF2118">
      <w:pPr>
        <w:spacing w:line="360" w:lineRule="auto"/>
        <w:ind w:firstLine="567"/>
        <w:jc w:val="both"/>
        <w:rPr>
          <w:rFonts w:ascii="Arial" w:hAnsi="Arial" w:cs="Arial"/>
          <w:lang w:val="az-Latn-AZ"/>
        </w:rPr>
      </w:pPr>
      <w:r w:rsidRPr="004C2C3C">
        <w:rPr>
          <w:rFonts w:ascii="Arial" w:hAnsi="Arial" w:cs="Arial"/>
          <w:bCs/>
          <w:lang w:val="az-Latn-AZ"/>
        </w:rPr>
        <w:t>Əlavənin vergi ödəyicisinə aid məsuliyyəti hissəsində</w:t>
      </w:r>
      <w:r w:rsidRPr="004C2C3C">
        <w:rPr>
          <w:rFonts w:ascii="Arial" w:hAnsi="Arial" w:cs="Arial"/>
          <w:iCs/>
          <w:lang w:val="az-Latn-AZ"/>
        </w:rPr>
        <w:t xml:space="preserve"> - sol tərəfdə yerləşən “</w:t>
      </w:r>
      <w:r w:rsidR="004C2C3C" w:rsidRPr="004C2C3C">
        <w:rPr>
          <w:rFonts w:ascii="Arial" w:hAnsi="Arial" w:cs="Arial"/>
          <w:b/>
          <w:iCs/>
          <w:lang w:val="az-Latn-AZ"/>
        </w:rPr>
        <w:t>F</w:t>
      </w:r>
      <w:r w:rsidRPr="004C2C3C">
        <w:rPr>
          <w:rFonts w:ascii="Arial" w:hAnsi="Arial" w:cs="Arial"/>
          <w:b/>
          <w:lang w:val="az-Latn-AZ"/>
        </w:rPr>
        <w:t>ərdi sahibkarın və ya hüquqi şəxsin rəhbərinin</w:t>
      </w:r>
      <w:r w:rsidRPr="004C2C3C">
        <w:rPr>
          <w:rFonts w:ascii="Arial" w:hAnsi="Arial" w:cs="Arial"/>
          <w:lang w:val="az-Latn-AZ"/>
        </w:rPr>
        <w:t>”</w:t>
      </w:r>
      <w:r w:rsidRPr="004C2C3C">
        <w:rPr>
          <w:rFonts w:ascii="Arial" w:hAnsi="Arial" w:cs="Arial"/>
          <w:iCs/>
          <w:lang w:val="az-Latn-AZ"/>
        </w:rPr>
        <w:t>, ikinci “</w:t>
      </w:r>
      <w:r w:rsidR="00FC790A" w:rsidRPr="004C2C3C">
        <w:rPr>
          <w:rFonts w:ascii="Arial" w:hAnsi="Arial" w:cs="Arial"/>
          <w:b/>
          <w:iCs/>
          <w:lang w:val="az-Latn-AZ"/>
        </w:rPr>
        <w:t>B</w:t>
      </w:r>
      <w:r w:rsidRPr="004C2C3C">
        <w:rPr>
          <w:rFonts w:ascii="Arial" w:hAnsi="Arial" w:cs="Arial"/>
          <w:b/>
          <w:iCs/>
          <w:lang w:val="az-Latn-AZ"/>
        </w:rPr>
        <w:t>aş mühasibin</w:t>
      </w:r>
      <w:r w:rsidRPr="004C2C3C">
        <w:rPr>
          <w:rFonts w:ascii="Arial" w:hAnsi="Arial" w:cs="Arial"/>
          <w:iCs/>
          <w:lang w:val="az-Latn-AZ"/>
        </w:rPr>
        <w:t>”, üçüncü</w:t>
      </w:r>
      <w:r w:rsidRPr="004C2C3C">
        <w:rPr>
          <w:rFonts w:ascii="Arial" w:hAnsi="Arial" w:cs="Arial"/>
          <w:lang w:val="az-Latn-AZ"/>
        </w:rPr>
        <w:t xml:space="preserve"> “</w:t>
      </w:r>
      <w:r w:rsidRPr="004C2C3C">
        <w:rPr>
          <w:rFonts w:ascii="Arial" w:hAnsi="Arial" w:cs="Arial"/>
          <w:b/>
          <w:iCs/>
          <w:lang w:val="az-Latn-AZ"/>
        </w:rPr>
        <w:t>Əlavəni tərtib edən məsul şəxsin</w:t>
      </w:r>
      <w:r w:rsidRPr="004C2C3C">
        <w:rPr>
          <w:rFonts w:ascii="Arial" w:hAnsi="Arial" w:cs="Arial"/>
          <w:iCs/>
          <w:lang w:val="az-Latn-AZ"/>
        </w:rPr>
        <w:t>”</w:t>
      </w:r>
      <w:r w:rsidRPr="004C2C3C">
        <w:rPr>
          <w:rFonts w:ascii="Arial" w:hAnsi="Arial" w:cs="Arial"/>
          <w:lang w:val="az-Latn-AZ"/>
        </w:rPr>
        <w:t xml:space="preserve"> çərçivələrdə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möhürıə təsdiqləndikdən sonra “</w:t>
      </w:r>
      <w:r w:rsidRPr="004C2C3C">
        <w:rPr>
          <w:rFonts w:ascii="Arial" w:hAnsi="Arial" w:cs="Arial"/>
          <w:b/>
          <w:lang w:val="az-Latn-AZ"/>
        </w:rPr>
        <w:t>Əlavənin</w:t>
      </w:r>
      <w:r w:rsidRPr="004C2C3C">
        <w:rPr>
          <w:rFonts w:ascii="Arial" w:hAnsi="Arial" w:cs="Arial"/>
          <w:b/>
          <w:iCs/>
          <w:lang w:val="az-Latn-AZ"/>
        </w:rPr>
        <w:t xml:space="preserve"> tərtib edilmə tarixi</w:t>
      </w:r>
      <w:r w:rsidRPr="004C2C3C">
        <w:rPr>
          <w:rFonts w:ascii="Arial" w:hAnsi="Arial" w:cs="Arial"/>
          <w:iCs/>
          <w:lang w:val="az-Latn-AZ"/>
        </w:rPr>
        <w:t>”</w:t>
      </w:r>
      <w:r w:rsidRPr="004C2C3C">
        <w:rPr>
          <w:rFonts w:ascii="Arial" w:hAnsi="Arial" w:cs="Arial"/>
          <w:lang w:val="az-Latn-AZ"/>
        </w:rPr>
        <w:t xml:space="preserve">nə dair xanalarda Əlavənin tərtib edilmə tarixi qeyd olunmalıdır. </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i/>
          <w:sz w:val="24"/>
          <w:szCs w:val="24"/>
          <w:lang w:val="az-Latn-AZ"/>
        </w:rPr>
        <w:t>Misal:</w:t>
      </w:r>
      <w:r w:rsidRPr="004C2C3C">
        <w:rPr>
          <w:rFonts w:ascii="Arial" w:hAnsi="Arial" w:cs="Arial"/>
          <w:i/>
          <w:sz w:val="24"/>
          <w:szCs w:val="24"/>
          <w:lang w:val="az-Latn-AZ"/>
        </w:rPr>
        <w:t xml:space="preserve"> “A” müəssisəsinin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üçün təqdim etdiyi Əl</w:t>
      </w:r>
      <w:r w:rsidR="00600F12" w:rsidRPr="004C2C3C">
        <w:rPr>
          <w:rFonts w:ascii="Arial" w:hAnsi="Arial" w:cs="Arial"/>
          <w:i/>
          <w:sz w:val="24"/>
          <w:szCs w:val="24"/>
          <w:lang w:val="az-Latn-AZ"/>
        </w:rPr>
        <w:t>avə rəhbər şəxs tərəfindən 15.02</w:t>
      </w:r>
      <w:r w:rsidRPr="004C2C3C">
        <w:rPr>
          <w:rFonts w:ascii="Arial" w:hAnsi="Arial" w:cs="Arial"/>
          <w:i/>
          <w:sz w:val="24"/>
          <w:szCs w:val="24"/>
          <w:lang w:val="az-Latn-AZ"/>
        </w:rPr>
        <w:t>.</w:t>
      </w:r>
      <w:r w:rsidR="00600F12" w:rsidRPr="004C2C3C">
        <w:rPr>
          <w:rFonts w:ascii="Arial" w:hAnsi="Arial" w:cs="Arial"/>
          <w:i/>
          <w:sz w:val="24"/>
          <w:szCs w:val="24"/>
          <w:lang w:val="az-Latn-AZ"/>
        </w:rPr>
        <w:t>2022</w:t>
      </w:r>
      <w:r w:rsidRPr="004C2C3C">
        <w:rPr>
          <w:rFonts w:ascii="Arial" w:hAnsi="Arial" w:cs="Arial"/>
          <w:i/>
          <w:sz w:val="24"/>
          <w:szCs w:val="24"/>
          <w:lang w:val="az-Latn-AZ"/>
        </w:rPr>
        <w:t>-ci il tarixdə imzalanmış və möhürıə təsdiq edilmişdir.</w:t>
      </w:r>
      <w:r w:rsidRPr="004C2C3C">
        <w:rPr>
          <w:rFonts w:ascii="Arial" w:hAnsi="Arial" w:cs="Arial"/>
          <w:sz w:val="24"/>
          <w:szCs w:val="24"/>
          <w:lang w:val="az-Latn-AZ"/>
        </w:rPr>
        <w:t xml:space="preserve"> </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t>Bu halda, “</w:t>
      </w:r>
      <w:r w:rsidRPr="004C2C3C">
        <w:rPr>
          <w:rFonts w:ascii="Arial" w:hAnsi="Arial" w:cs="Arial"/>
          <w:b/>
          <w:sz w:val="24"/>
          <w:szCs w:val="24"/>
          <w:lang w:val="az-Latn-AZ"/>
        </w:rPr>
        <w:t>Əlavənin</w:t>
      </w:r>
      <w:r w:rsidRPr="004C2C3C">
        <w:rPr>
          <w:rFonts w:ascii="Arial" w:hAnsi="Arial" w:cs="Arial"/>
          <w:sz w:val="24"/>
          <w:szCs w:val="24"/>
          <w:lang w:val="az-Latn-AZ"/>
        </w:rPr>
        <w:t xml:space="preserve"> </w:t>
      </w:r>
      <w:r w:rsidRPr="004C2C3C">
        <w:rPr>
          <w:rFonts w:ascii="Arial" w:hAnsi="Arial" w:cs="Arial"/>
          <w:b/>
          <w:iCs/>
          <w:sz w:val="24"/>
          <w:szCs w:val="24"/>
          <w:lang w:val="az-Latn-AZ"/>
        </w:rPr>
        <w:t>tərtib edilmə tarixi</w:t>
      </w:r>
      <w:r w:rsidRPr="004C2C3C">
        <w:rPr>
          <w:rFonts w:ascii="Arial" w:hAnsi="Arial" w:cs="Arial"/>
          <w:iCs/>
          <w:sz w:val="24"/>
          <w:szCs w:val="24"/>
          <w:lang w:val="az-Latn-AZ"/>
        </w:rPr>
        <w:t>”</w:t>
      </w:r>
      <w:r w:rsidRPr="004C2C3C">
        <w:rPr>
          <w:rFonts w:ascii="Arial" w:hAnsi="Arial" w:cs="Arial"/>
          <w:sz w:val="24"/>
          <w:szCs w:val="24"/>
          <w:lang w:val="az-Latn-AZ"/>
        </w:rPr>
        <w:t>nə dair xanalar aşağıdakı kimi yazılır:</w:t>
      </w:r>
    </w:p>
    <w:p w:rsidR="000E0E86" w:rsidRPr="004C2C3C" w:rsidRDefault="00600F12">
      <w:pPr>
        <w:pStyle w:val="10"/>
        <w:spacing w:line="360" w:lineRule="auto"/>
        <w:ind w:right="-2" w:firstLine="567"/>
        <w:rPr>
          <w:rFonts w:ascii="Arial" w:hAnsi="Arial" w:cs="Arial"/>
          <w:sz w:val="24"/>
          <w:szCs w:val="24"/>
          <w:lang w:val="az-Latn-AZ"/>
        </w:rPr>
      </w:pPr>
      <w:r w:rsidRPr="004C2C3C">
        <w:rPr>
          <w:rFonts w:ascii="Arial" w:hAnsi="Arial" w:cs="Arial"/>
          <w:noProof/>
          <w:sz w:val="24"/>
          <w:szCs w:val="24"/>
          <w:lang w:eastAsia="en-US"/>
        </w:rPr>
        <w:drawing>
          <wp:inline distT="0" distB="0" distL="0" distR="0" wp14:anchorId="2591ACA5" wp14:editId="60990597">
            <wp:extent cx="1990725" cy="513545"/>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002117" cy="516484"/>
                    </a:xfrm>
                    <a:prstGeom prst="rect">
                      <a:avLst/>
                    </a:prstGeom>
                  </pic:spPr>
                </pic:pic>
              </a:graphicData>
            </a:graphic>
          </wp:inline>
        </w:drawing>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t>Vergi orqanı tərərfindən kağız formasında qəbul edilmiş Əlavələrdə “</w:t>
      </w:r>
      <w:r w:rsidRPr="004C2C3C">
        <w:rPr>
          <w:rFonts w:ascii="Arial" w:hAnsi="Arial" w:cs="Arial"/>
          <w:b/>
          <w:sz w:val="24"/>
          <w:szCs w:val="24"/>
          <w:lang w:val="az-Latn-AZ"/>
        </w:rPr>
        <w:t>Əlavənin</w:t>
      </w:r>
      <w:r w:rsidRPr="004C2C3C">
        <w:rPr>
          <w:rFonts w:ascii="Arial" w:hAnsi="Arial" w:cs="Arial"/>
          <w:sz w:val="24"/>
          <w:szCs w:val="24"/>
          <w:lang w:val="az-Latn-AZ"/>
        </w:rPr>
        <w:t xml:space="preserve"> </w:t>
      </w:r>
      <w:r w:rsidRPr="004C2C3C">
        <w:rPr>
          <w:rFonts w:ascii="Arial" w:hAnsi="Arial" w:cs="Arial"/>
          <w:b/>
          <w:sz w:val="24"/>
          <w:szCs w:val="24"/>
          <w:lang w:val="az-Latn-AZ"/>
        </w:rPr>
        <w:t>qəbul edilməsi №-si və tarixi</w:t>
      </w:r>
      <w:r w:rsidRPr="004C2C3C">
        <w:rPr>
          <w:rFonts w:ascii="Arial" w:hAnsi="Arial" w:cs="Arial"/>
          <w:sz w:val="24"/>
          <w:szCs w:val="24"/>
          <w:lang w:val="az-Latn-AZ"/>
        </w:rPr>
        <w:t>” çərçivəsində Əlavənin daxil olma tarixi və qeydiyyat nömrəsi göstərilir.</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lastRenderedPageBreak/>
        <w:t>Əlavənin orta hissəsində göstərilmiş “</w:t>
      </w:r>
      <w:r w:rsidR="00FC790A" w:rsidRPr="004C2C3C">
        <w:rPr>
          <w:rFonts w:ascii="Arial" w:hAnsi="Arial" w:cs="Arial"/>
          <w:b/>
          <w:sz w:val="24"/>
          <w:szCs w:val="24"/>
          <w:lang w:val="az-Latn-AZ"/>
        </w:rPr>
        <w:t>P</w:t>
      </w:r>
      <w:r w:rsidRPr="004C2C3C">
        <w:rPr>
          <w:rFonts w:ascii="Arial" w:hAnsi="Arial" w:cs="Arial"/>
          <w:b/>
          <w:sz w:val="24"/>
          <w:szCs w:val="24"/>
          <w:lang w:val="az-Latn-AZ"/>
        </w:rPr>
        <w:t>oçt ştempelinin vurulma tarixi</w:t>
      </w:r>
      <w:r w:rsidRPr="004C2C3C">
        <w:rPr>
          <w:rFonts w:ascii="Arial" w:hAnsi="Arial" w:cs="Arial"/>
          <w:sz w:val="24"/>
          <w:szCs w:val="24"/>
          <w:lang w:val="az-Latn-AZ"/>
        </w:rPr>
        <w:t>” xanalarında Əlavə poçt vasitəsi ilə göndərildiyi haıda zərfin üzərinə vurulmuş poçt ştempelinin tarixi yazılır.</w:t>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b/>
          <w:i/>
          <w:sz w:val="24"/>
          <w:szCs w:val="24"/>
          <w:lang w:val="az-Latn-AZ"/>
        </w:rPr>
        <w:t>Misal:</w:t>
      </w:r>
      <w:r w:rsidRPr="004C2C3C">
        <w:rPr>
          <w:rFonts w:ascii="Arial" w:hAnsi="Arial" w:cs="Arial"/>
          <w:i/>
          <w:sz w:val="24"/>
          <w:szCs w:val="24"/>
          <w:lang w:val="az-Latn-AZ"/>
        </w:rPr>
        <w:t xml:space="preserve"> “A” müəssisəsi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üzrə “Aksi</w:t>
      </w:r>
      <w:r w:rsidR="00B10DF5" w:rsidRPr="004C2C3C">
        <w:rPr>
          <w:rFonts w:ascii="Arial" w:hAnsi="Arial" w:cs="Arial"/>
          <w:i/>
          <w:sz w:val="24"/>
          <w:szCs w:val="24"/>
          <w:lang w:val="az-Latn-AZ"/>
        </w:rPr>
        <w:t>z</w:t>
      </w:r>
      <w:r w:rsidRPr="004C2C3C">
        <w:rPr>
          <w:rFonts w:ascii="Arial" w:hAnsi="Arial" w:cs="Arial"/>
          <w:i/>
          <w:sz w:val="24"/>
          <w:szCs w:val="24"/>
          <w:lang w:val="az-Latn-AZ"/>
        </w:rPr>
        <w:t xml:space="preserve"> bəyannaməsi”nin Əlavəni poçt vasitəsilə təqdim etmiş və Əlavə qoyulmuş zərfin üzərinə poçt ştempelinin tarixi “</w:t>
      </w:r>
      <w:r w:rsidRPr="004C2C3C">
        <w:rPr>
          <w:rFonts w:ascii="Arial" w:hAnsi="Arial" w:cs="Arial"/>
          <w:bCs/>
          <w:i/>
          <w:sz w:val="24"/>
          <w:szCs w:val="24"/>
          <w:lang w:val="az-Latn-AZ"/>
        </w:rPr>
        <w:t>17.0</w:t>
      </w:r>
      <w:r w:rsidR="00600F12" w:rsidRPr="004C2C3C">
        <w:rPr>
          <w:rFonts w:ascii="Arial" w:hAnsi="Arial" w:cs="Arial"/>
          <w:bCs/>
          <w:i/>
          <w:sz w:val="24"/>
          <w:szCs w:val="24"/>
          <w:lang w:val="az-Latn-AZ"/>
        </w:rPr>
        <w:t>2.2022</w:t>
      </w:r>
      <w:r w:rsidRPr="004C2C3C">
        <w:rPr>
          <w:rFonts w:ascii="Arial" w:hAnsi="Arial" w:cs="Arial"/>
          <w:bCs/>
          <w:i/>
          <w:sz w:val="24"/>
          <w:szCs w:val="24"/>
          <w:lang w:val="az-Latn-AZ"/>
        </w:rPr>
        <w:t>”</w:t>
      </w:r>
      <w:r w:rsidRPr="004C2C3C">
        <w:rPr>
          <w:rFonts w:ascii="Arial" w:hAnsi="Arial" w:cs="Arial"/>
          <w:i/>
          <w:sz w:val="24"/>
          <w:szCs w:val="24"/>
          <w:lang w:val="az-Latn-AZ"/>
        </w:rPr>
        <w:t xml:space="preserve"> vurulmuşdur.</w:t>
      </w:r>
      <w:r w:rsidRPr="004C2C3C">
        <w:rPr>
          <w:rFonts w:ascii="Arial" w:hAnsi="Arial" w:cs="Arial"/>
          <w:sz w:val="24"/>
          <w:szCs w:val="24"/>
          <w:lang w:val="az-Latn-AZ"/>
        </w:rPr>
        <w:t xml:space="preserve"> </w:t>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sz w:val="24"/>
          <w:szCs w:val="24"/>
          <w:lang w:val="az-Latn-AZ"/>
        </w:rPr>
        <w:t xml:space="preserve">Bu halda, vergi orqanı tərəfindən Əlavənin </w:t>
      </w:r>
      <w:r w:rsidRPr="004C2C3C">
        <w:rPr>
          <w:rFonts w:ascii="Arial" w:hAnsi="Arial" w:cs="Arial"/>
          <w:b/>
          <w:sz w:val="24"/>
          <w:szCs w:val="24"/>
          <w:lang w:val="az-Latn-AZ"/>
        </w:rPr>
        <w:t>“</w:t>
      </w:r>
      <w:r w:rsidR="004C2C3C" w:rsidRPr="004C2C3C">
        <w:rPr>
          <w:rFonts w:ascii="Arial" w:hAnsi="Arial" w:cs="Arial"/>
          <w:b/>
          <w:sz w:val="24"/>
          <w:szCs w:val="24"/>
          <w:lang w:val="az-Latn-AZ"/>
        </w:rPr>
        <w:t>P</w:t>
      </w:r>
      <w:r w:rsidRPr="004C2C3C">
        <w:rPr>
          <w:rFonts w:ascii="Arial" w:hAnsi="Arial" w:cs="Arial"/>
          <w:b/>
          <w:sz w:val="24"/>
          <w:szCs w:val="24"/>
          <w:lang w:val="az-Latn-AZ"/>
        </w:rPr>
        <w:t>oçt ştempelinin vurulma tarixi”</w:t>
      </w:r>
      <w:r w:rsidRPr="004C2C3C">
        <w:rPr>
          <w:rFonts w:ascii="Arial" w:hAnsi="Arial" w:cs="Arial"/>
          <w:sz w:val="24"/>
          <w:szCs w:val="24"/>
          <w:lang w:val="az-Latn-AZ"/>
        </w:rPr>
        <w:t xml:space="preserve"> xanasında tarix aşağıdakı kimi yazılır:</w:t>
      </w:r>
    </w:p>
    <w:p w:rsidR="000E0E86" w:rsidRPr="004C2C3C" w:rsidRDefault="00724734">
      <w:pPr>
        <w:pStyle w:val="10"/>
        <w:spacing w:line="360" w:lineRule="auto"/>
        <w:ind w:right="0" w:firstLine="567"/>
        <w:rPr>
          <w:rFonts w:ascii="Arial" w:hAnsi="Arial" w:cs="Arial"/>
          <w:sz w:val="24"/>
          <w:szCs w:val="24"/>
          <w:lang w:val="az-Latn-AZ"/>
        </w:rPr>
      </w:pPr>
      <w:r w:rsidRPr="004C2C3C">
        <w:rPr>
          <w:rFonts w:ascii="Arial" w:hAnsi="Arial" w:cs="Arial"/>
          <w:noProof/>
          <w:sz w:val="24"/>
          <w:szCs w:val="24"/>
          <w:lang w:eastAsia="en-US"/>
        </w:rPr>
        <w:drawing>
          <wp:inline distT="0" distB="0" distL="0" distR="0" wp14:anchorId="69784EEA" wp14:editId="477857C6">
            <wp:extent cx="2047875" cy="4857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7619" cy="485714"/>
                    </a:xfrm>
                    <a:prstGeom prst="rect">
                      <a:avLst/>
                    </a:prstGeom>
                  </pic:spPr>
                </pic:pic>
              </a:graphicData>
            </a:graphic>
          </wp:inline>
        </w:drawing>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b/>
          <w:sz w:val="24"/>
          <w:szCs w:val="24"/>
          <w:lang w:val="az-Latn-AZ"/>
        </w:rPr>
        <w:t>“Poçt ştempelinin vurulma tarixi”</w:t>
      </w:r>
      <w:r w:rsidRPr="004C2C3C">
        <w:rPr>
          <w:rFonts w:ascii="Arial" w:hAnsi="Arial" w:cs="Arial"/>
          <w:sz w:val="24"/>
          <w:szCs w:val="24"/>
          <w:lang w:val="az-Latn-AZ"/>
        </w:rPr>
        <w:t xml:space="preserve"> çərç</w:t>
      </w:r>
      <w:r w:rsidR="00FC790A" w:rsidRPr="004C2C3C">
        <w:rPr>
          <w:rFonts w:ascii="Arial" w:hAnsi="Arial" w:cs="Arial"/>
          <w:sz w:val="24"/>
          <w:szCs w:val="24"/>
          <w:lang w:val="az-Latn-AZ"/>
        </w:rPr>
        <w:t xml:space="preserve">ivəsindən aşağı sağ küncə isə </w:t>
      </w:r>
      <w:r w:rsidR="00FC790A" w:rsidRPr="004C2C3C">
        <w:rPr>
          <w:rFonts w:ascii="Arial" w:hAnsi="Arial" w:cs="Arial"/>
          <w:b/>
          <w:sz w:val="24"/>
          <w:szCs w:val="24"/>
          <w:lang w:val="az-Latn-AZ"/>
        </w:rPr>
        <w:t>“X</w:t>
      </w:r>
      <w:r w:rsidRPr="004C2C3C">
        <w:rPr>
          <w:rFonts w:ascii="Arial" w:hAnsi="Arial" w:cs="Arial"/>
          <w:b/>
          <w:sz w:val="24"/>
          <w:szCs w:val="24"/>
          <w:lang w:val="az-Latn-AZ"/>
        </w:rPr>
        <w:t>üsusi otağın ştampı”</w:t>
      </w:r>
      <w:r w:rsidRPr="004C2C3C">
        <w:rPr>
          <w:rFonts w:ascii="Arial" w:hAnsi="Arial" w:cs="Arial"/>
          <w:sz w:val="24"/>
          <w:szCs w:val="24"/>
          <w:lang w:val="az-Latn-AZ"/>
        </w:rPr>
        <w:t xml:space="preserve"> vurulur.</w:t>
      </w:r>
    </w:p>
    <w:p w:rsidR="00DF2118" w:rsidRPr="004C2C3C" w:rsidRDefault="00DF2118">
      <w:pPr>
        <w:pStyle w:val="10"/>
        <w:tabs>
          <w:tab w:val="left" w:pos="-7371"/>
        </w:tabs>
        <w:spacing w:line="360" w:lineRule="auto"/>
        <w:ind w:right="0" w:firstLine="567"/>
        <w:jc w:val="both"/>
        <w:rPr>
          <w:rFonts w:ascii="Arial" w:hAnsi="Arial" w:cs="Arial"/>
          <w:sz w:val="24"/>
          <w:szCs w:val="24"/>
          <w:lang w:val="az-Latn-AZ"/>
        </w:rPr>
      </w:pPr>
      <w:r w:rsidRPr="004C2C3C">
        <w:rPr>
          <w:rFonts w:ascii="Arial" w:hAnsi="Arial" w:cs="Arial"/>
          <w:sz w:val="24"/>
          <w:szCs w:val="24"/>
          <w:lang w:val="az-Latn-AZ"/>
        </w:rPr>
        <w:t>Əlavə vergi orqanlarına birbaşa təqdim edildikdə poçt ştempelinin vurulma tarixi üzrə xanalar doıdurulmur. Əlavə internet vasitəsi ilə təqdim edildikdə vergi orqanlarına aid olan xanalar doıdurulmur</w:t>
      </w:r>
    </w:p>
    <w:sectPr w:rsidR="00DF2118" w:rsidRPr="004C2C3C">
      <w:footerReference w:type="default" r:id="rId13"/>
      <w:pgSz w:w="11906" w:h="16838"/>
      <w:pgMar w:top="1418" w:right="567"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B24" w:rsidRDefault="00642B24" w:rsidP="00ED5CAC">
      <w:r>
        <w:separator/>
      </w:r>
    </w:p>
  </w:endnote>
  <w:endnote w:type="continuationSeparator" w:id="0">
    <w:p w:rsidR="00642B24" w:rsidRDefault="00642B24" w:rsidP="00ED5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05094"/>
      <w:docPartObj>
        <w:docPartGallery w:val="Page Numbers (Bottom of Page)"/>
        <w:docPartUnique/>
      </w:docPartObj>
    </w:sdtPr>
    <w:sdtEndPr/>
    <w:sdtContent>
      <w:p w:rsidR="00ED5CAC" w:rsidRDefault="00ED5CAC">
        <w:pPr>
          <w:pStyle w:val="Footer"/>
          <w:jc w:val="right"/>
        </w:pPr>
        <w:r>
          <w:fldChar w:fldCharType="begin"/>
        </w:r>
        <w:r>
          <w:instrText>PAGE   \* MERGEFORMAT</w:instrText>
        </w:r>
        <w:r>
          <w:fldChar w:fldCharType="separate"/>
        </w:r>
        <w:r w:rsidR="004C2C3C">
          <w:rPr>
            <w:noProof/>
          </w:rPr>
          <w:t>1</w:t>
        </w:r>
        <w:r>
          <w:fldChar w:fldCharType="end"/>
        </w:r>
      </w:p>
    </w:sdtContent>
  </w:sdt>
  <w:p w:rsidR="00ED5CAC" w:rsidRDefault="00ED5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B24" w:rsidRDefault="00642B24" w:rsidP="00ED5CAC">
      <w:r>
        <w:separator/>
      </w:r>
    </w:p>
  </w:footnote>
  <w:footnote w:type="continuationSeparator" w:id="0">
    <w:p w:rsidR="00642B24" w:rsidRDefault="00642B24" w:rsidP="00ED5C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4"/>
    <w:lvl w:ilvl="0">
      <w:start w:val="1"/>
      <w:numFmt w:val="bullet"/>
      <w:lvlText w:val=""/>
      <w:lvlJc w:val="left"/>
      <w:pPr>
        <w:tabs>
          <w:tab w:val="num" w:pos="0"/>
        </w:tabs>
        <w:ind w:left="720" w:hanging="360"/>
      </w:pPr>
      <w:rPr>
        <w:rFonts w:ascii="Wingdings" w:hAnsi="Wingdings" w:cs="Wingdings" w:hint="default"/>
        <w:lang w:val="az-Latn-AZ"/>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8BF"/>
    <w:rsid w:val="000A270B"/>
    <w:rsid w:val="000E0E86"/>
    <w:rsid w:val="00123850"/>
    <w:rsid w:val="001749EF"/>
    <w:rsid w:val="00183FAD"/>
    <w:rsid w:val="001B6374"/>
    <w:rsid w:val="001D5DC1"/>
    <w:rsid w:val="00355D58"/>
    <w:rsid w:val="004C2C3C"/>
    <w:rsid w:val="00600F12"/>
    <w:rsid w:val="00642B24"/>
    <w:rsid w:val="006948BF"/>
    <w:rsid w:val="00711C03"/>
    <w:rsid w:val="00724734"/>
    <w:rsid w:val="008B6FF2"/>
    <w:rsid w:val="00A561C0"/>
    <w:rsid w:val="00AB4B9B"/>
    <w:rsid w:val="00B10DF5"/>
    <w:rsid w:val="00C05206"/>
    <w:rsid w:val="00DF2118"/>
    <w:rsid w:val="00ED5CAC"/>
    <w:rsid w:val="00F268CF"/>
    <w:rsid w:val="00F40468"/>
    <w:rsid w:val="00FC790A"/>
    <w:rsid w:val="00FD1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475801"/>
  <w15:docId w15:val="{2177C983-0D0C-44B3-9748-79B3C401B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b/>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lang w:val="az-Latn-AZ"/>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1">
    <w:name w:val="Основной шрифт абзаца1"/>
  </w:style>
  <w:style w:type="character" w:styleId="Strong">
    <w:name w:val="Strong"/>
    <w:qFormat/>
    <w:rPr>
      <w:b/>
      <w:bCs/>
    </w:rPr>
  </w:style>
  <w:style w:type="character" w:customStyle="1" w:styleId="a">
    <w:name w:val="Текст выноски Знак"/>
    <w:rPr>
      <w:rFonts w:ascii="Tahoma" w:hAnsi="Tahoma" w:cs="Tahoma"/>
      <w:sz w:val="16"/>
      <w:szCs w:val="16"/>
    </w:rPr>
  </w:style>
  <w:style w:type="character" w:customStyle="1" w:styleId="tm81">
    <w:name w:val="tm81"/>
    <w:rPr>
      <w:rFonts w:ascii="Arial" w:hAnsi="Arial" w:cs="Arial" w:hint="default"/>
      <w:sz w:val="24"/>
      <w:szCs w:val="24"/>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jc w:val="both"/>
    </w:pPr>
    <w:rPr>
      <w:rFonts w:ascii="Arial AzCyr" w:hAnsi="Arial AzCyr" w:cs="Arial AzCyr"/>
      <w:szCs w:val="20"/>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10">
    <w:name w:val="Название объекта1"/>
    <w:basedOn w:val="Normal"/>
    <w:pPr>
      <w:ind w:right="-1050"/>
      <w:jc w:val="center"/>
    </w:pPr>
    <w:rPr>
      <w:rFonts w:ascii="Arial AzLat" w:hAnsi="Arial AzLat" w:cs="Arial AzLat"/>
      <w:sz w:val="28"/>
      <w:szCs w:val="20"/>
      <w:lang w:val="en-US"/>
    </w:rPr>
  </w:style>
  <w:style w:type="paragraph" w:customStyle="1" w:styleId="11">
    <w:name w:val="Обычный (веб)1"/>
    <w:basedOn w:val="Normal"/>
    <w:pPr>
      <w:spacing w:before="280" w:after="280"/>
    </w:pPr>
  </w:style>
  <w:style w:type="paragraph" w:customStyle="1" w:styleId="12">
    <w:name w:val="Текст выноски1"/>
    <w:basedOn w:val="Normal"/>
    <w:rPr>
      <w:rFonts w:ascii="Tahoma" w:hAnsi="Tahoma" w:cs="Tahoma"/>
      <w:sz w:val="16"/>
      <w:szCs w:val="16"/>
    </w:rPr>
  </w:style>
  <w:style w:type="paragraph" w:customStyle="1" w:styleId="Caption1">
    <w:name w:val="Caption1"/>
    <w:basedOn w:val="Normal"/>
    <w:pPr>
      <w:spacing w:before="20" w:after="20"/>
      <w:ind w:right="-1050"/>
      <w:jc w:val="center"/>
    </w:pPr>
    <w:rPr>
      <w:rFonts w:ascii="Arial AzLat" w:hAnsi="Arial AzLat" w:cs="Arial AzLat"/>
      <w:color w:val="000000"/>
      <w:sz w:val="28"/>
      <w:szCs w:val="28"/>
    </w:rPr>
  </w:style>
  <w:style w:type="paragraph" w:styleId="BalloonText">
    <w:name w:val="Balloon Text"/>
    <w:basedOn w:val="Normal"/>
    <w:link w:val="BalloonTextChar"/>
    <w:uiPriority w:val="99"/>
    <w:semiHidden/>
    <w:unhideWhenUsed/>
    <w:rsid w:val="00F40468"/>
    <w:rPr>
      <w:rFonts w:ascii="Tahoma" w:hAnsi="Tahoma" w:cs="Tahoma"/>
      <w:sz w:val="16"/>
      <w:szCs w:val="16"/>
    </w:rPr>
  </w:style>
  <w:style w:type="character" w:customStyle="1" w:styleId="BalloonTextChar">
    <w:name w:val="Balloon Text Char"/>
    <w:basedOn w:val="DefaultParagraphFont"/>
    <w:link w:val="BalloonText"/>
    <w:uiPriority w:val="99"/>
    <w:semiHidden/>
    <w:rsid w:val="00F40468"/>
    <w:rPr>
      <w:rFonts w:ascii="Tahoma" w:hAnsi="Tahoma" w:cs="Tahoma"/>
      <w:sz w:val="16"/>
      <w:szCs w:val="16"/>
      <w:lang w:val="ru-RU" w:eastAsia="zh-CN"/>
    </w:rPr>
  </w:style>
  <w:style w:type="paragraph" w:styleId="Header">
    <w:name w:val="header"/>
    <w:basedOn w:val="Normal"/>
    <w:link w:val="HeaderChar"/>
    <w:uiPriority w:val="99"/>
    <w:unhideWhenUsed/>
    <w:rsid w:val="00ED5CAC"/>
    <w:pPr>
      <w:tabs>
        <w:tab w:val="center" w:pos="4513"/>
        <w:tab w:val="right" w:pos="9026"/>
      </w:tabs>
    </w:pPr>
  </w:style>
  <w:style w:type="character" w:customStyle="1" w:styleId="HeaderChar">
    <w:name w:val="Header Char"/>
    <w:basedOn w:val="DefaultParagraphFont"/>
    <w:link w:val="Header"/>
    <w:uiPriority w:val="99"/>
    <w:rsid w:val="00ED5CAC"/>
    <w:rPr>
      <w:sz w:val="24"/>
      <w:szCs w:val="24"/>
      <w:lang w:val="ru-RU" w:eastAsia="zh-CN"/>
    </w:rPr>
  </w:style>
  <w:style w:type="paragraph" w:styleId="Footer">
    <w:name w:val="footer"/>
    <w:basedOn w:val="Normal"/>
    <w:link w:val="FooterChar"/>
    <w:uiPriority w:val="99"/>
    <w:unhideWhenUsed/>
    <w:rsid w:val="00ED5CAC"/>
    <w:pPr>
      <w:tabs>
        <w:tab w:val="center" w:pos="4513"/>
        <w:tab w:val="right" w:pos="9026"/>
      </w:tabs>
    </w:pPr>
  </w:style>
  <w:style w:type="character" w:customStyle="1" w:styleId="FooterChar">
    <w:name w:val="Footer Char"/>
    <w:basedOn w:val="DefaultParagraphFont"/>
    <w:link w:val="Footer"/>
    <w:uiPriority w:val="99"/>
    <w:rsid w:val="00ED5CAC"/>
    <w:rPr>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808</Words>
  <Characters>4606</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HP</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10</cp:revision>
  <cp:lastPrinted>1995-11-21T13:41:00Z</cp:lastPrinted>
  <dcterms:created xsi:type="dcterms:W3CDTF">2021-12-13T11:09:00Z</dcterms:created>
  <dcterms:modified xsi:type="dcterms:W3CDTF">2024-07-02T12:39:00Z</dcterms:modified>
</cp:coreProperties>
</file>