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07F4C" w14:textId="48A63A15" w:rsidR="00CB6482" w:rsidRPr="00607BBD" w:rsidRDefault="00C85318" w:rsidP="004E261E">
      <w:pPr>
        <w:spacing w:after="0"/>
        <w:jc w:val="center"/>
        <w:rPr>
          <w:rFonts w:ascii="Arial" w:hAnsi="Arial" w:cs="Arial"/>
          <w:b/>
          <w:sz w:val="26"/>
          <w:szCs w:val="26"/>
          <w:lang w:val="az-Latn-AZ"/>
        </w:rPr>
      </w:pPr>
      <w:r w:rsidRPr="00607BBD">
        <w:rPr>
          <w:rFonts w:ascii="Arial" w:hAnsi="Arial" w:cs="Arial"/>
          <w:b/>
          <w:sz w:val="26"/>
          <w:szCs w:val="26"/>
          <w:lang w:val="az-Latn-AZ"/>
        </w:rPr>
        <w:t xml:space="preserve">Cinayət yolu ilə əldə edilmiş əmlakın </w:t>
      </w:r>
      <w:proofErr w:type="spellStart"/>
      <w:r w:rsidRPr="00607BBD">
        <w:rPr>
          <w:rFonts w:ascii="Arial" w:hAnsi="Arial" w:cs="Arial"/>
          <w:b/>
          <w:sz w:val="26"/>
          <w:szCs w:val="26"/>
          <w:lang w:val="az-Latn-AZ"/>
        </w:rPr>
        <w:t>leqallaşdırılmasına</w:t>
      </w:r>
      <w:proofErr w:type="spellEnd"/>
      <w:r w:rsidRPr="00607BBD">
        <w:rPr>
          <w:rFonts w:ascii="Arial" w:hAnsi="Arial" w:cs="Arial"/>
          <w:b/>
          <w:sz w:val="26"/>
          <w:szCs w:val="26"/>
          <w:lang w:val="az-Latn-AZ"/>
        </w:rPr>
        <w:t xml:space="preserve"> və terrorçuluğun </w:t>
      </w:r>
      <w:proofErr w:type="spellStart"/>
      <w:r w:rsidRPr="00607BBD">
        <w:rPr>
          <w:rFonts w:ascii="Arial" w:hAnsi="Arial" w:cs="Arial"/>
          <w:b/>
          <w:sz w:val="26"/>
          <w:szCs w:val="26"/>
          <w:lang w:val="az-Latn-AZ"/>
        </w:rPr>
        <w:t>maliyyələşdirilməsinə</w:t>
      </w:r>
      <w:proofErr w:type="spellEnd"/>
      <w:r w:rsidRPr="00607BBD">
        <w:rPr>
          <w:rFonts w:ascii="Arial" w:hAnsi="Arial" w:cs="Arial"/>
          <w:b/>
          <w:sz w:val="26"/>
          <w:szCs w:val="26"/>
          <w:lang w:val="az-Latn-AZ"/>
        </w:rPr>
        <w:t xml:space="preserve"> </w:t>
      </w:r>
      <w:r w:rsidR="00607BBD">
        <w:rPr>
          <w:rFonts w:ascii="Arial" w:hAnsi="Arial" w:cs="Arial"/>
          <w:b/>
          <w:sz w:val="26"/>
          <w:szCs w:val="26"/>
          <w:lang w:val="az-Latn-AZ"/>
        </w:rPr>
        <w:t xml:space="preserve">(ƏL/TM) </w:t>
      </w:r>
      <w:r w:rsidRPr="00607BBD">
        <w:rPr>
          <w:rFonts w:ascii="Arial" w:hAnsi="Arial" w:cs="Arial"/>
          <w:b/>
          <w:sz w:val="26"/>
          <w:szCs w:val="26"/>
          <w:lang w:val="az-Latn-AZ"/>
        </w:rPr>
        <w:t xml:space="preserve">qarşı mübarizə çərçivəsində </w:t>
      </w:r>
      <w:proofErr w:type="spellStart"/>
      <w:r w:rsidR="00E65C59" w:rsidRPr="00607BBD">
        <w:rPr>
          <w:rFonts w:ascii="Arial" w:hAnsi="Arial" w:cs="Arial"/>
          <w:b/>
          <w:sz w:val="26"/>
          <w:szCs w:val="26"/>
          <w:lang w:val="az-Latn-AZ"/>
        </w:rPr>
        <w:t>rieltorlar</w:t>
      </w:r>
      <w:proofErr w:type="spellEnd"/>
      <w:r w:rsidR="00E65C59" w:rsidRPr="00607BBD">
        <w:rPr>
          <w:rFonts w:ascii="Arial" w:hAnsi="Arial" w:cs="Arial"/>
          <w:b/>
          <w:sz w:val="26"/>
          <w:szCs w:val="26"/>
          <w:lang w:val="az-Latn-AZ"/>
        </w:rPr>
        <w:t xml:space="preserve">, hüquq, mühasibat və vergi məsləhətləri xidmətləri göstərən </w:t>
      </w:r>
      <w:r w:rsidR="00E65C59" w:rsidRPr="00607BBD">
        <w:rPr>
          <w:rFonts w:ascii="Arial" w:eastAsia="Times New Roman" w:hAnsi="Arial" w:cs="Arial"/>
          <w:b/>
          <w:color w:val="212529"/>
          <w:sz w:val="26"/>
          <w:szCs w:val="26"/>
          <w:lang w:val="az-Latn-AZ"/>
        </w:rPr>
        <w:t xml:space="preserve">müstəqil </w:t>
      </w:r>
      <w:r w:rsidR="00E65C59" w:rsidRPr="00607BBD">
        <w:rPr>
          <w:rFonts w:ascii="Arial" w:hAnsi="Arial" w:cs="Arial"/>
          <w:b/>
          <w:sz w:val="26"/>
          <w:szCs w:val="26"/>
          <w:lang w:val="az-Latn-AZ"/>
        </w:rPr>
        <w:t>şəxslərin üzərinə müəyyən edilmiş</w:t>
      </w:r>
    </w:p>
    <w:p w14:paraId="53C039DC" w14:textId="77777777" w:rsidR="00363999" w:rsidRPr="00607BBD" w:rsidRDefault="00363999" w:rsidP="004E261E">
      <w:pPr>
        <w:spacing w:after="0"/>
        <w:jc w:val="center"/>
        <w:rPr>
          <w:rFonts w:ascii="Arial" w:hAnsi="Arial" w:cs="Arial"/>
          <w:b/>
          <w:sz w:val="26"/>
          <w:szCs w:val="26"/>
          <w:lang w:val="az-Latn-AZ"/>
        </w:rPr>
      </w:pPr>
    </w:p>
    <w:p w14:paraId="1078900E" w14:textId="77777777" w:rsidR="00876694" w:rsidRPr="00607BBD" w:rsidRDefault="00CB6482" w:rsidP="004E261E">
      <w:pPr>
        <w:spacing w:after="0"/>
        <w:jc w:val="center"/>
        <w:rPr>
          <w:rFonts w:ascii="Arial" w:hAnsi="Arial" w:cs="Arial"/>
          <w:b/>
          <w:sz w:val="26"/>
          <w:szCs w:val="26"/>
          <w:lang w:val="az-Latn-AZ"/>
        </w:rPr>
      </w:pPr>
      <w:r w:rsidRPr="00607BBD">
        <w:rPr>
          <w:rFonts w:ascii="Arial" w:hAnsi="Arial" w:cs="Arial"/>
          <w:b/>
          <w:sz w:val="26"/>
          <w:szCs w:val="26"/>
          <w:lang w:val="az-Latn-AZ"/>
        </w:rPr>
        <w:t>TƏLƏBLƏR</w:t>
      </w:r>
    </w:p>
    <w:p w14:paraId="7C3B2879" w14:textId="77777777" w:rsidR="00321656" w:rsidRPr="00607BBD" w:rsidRDefault="00321656" w:rsidP="004E261E">
      <w:pPr>
        <w:spacing w:after="0"/>
        <w:jc w:val="both"/>
        <w:rPr>
          <w:rFonts w:ascii="Arial" w:hAnsi="Arial" w:cs="Arial"/>
          <w:sz w:val="24"/>
          <w:szCs w:val="24"/>
          <w:lang w:val="az-Latn-AZ"/>
        </w:rPr>
      </w:pPr>
    </w:p>
    <w:p w14:paraId="048C9D6D" w14:textId="5B3BC011" w:rsidR="00321656" w:rsidRPr="00607BBD" w:rsidRDefault="006915B8" w:rsidP="004E261E">
      <w:pPr>
        <w:spacing w:after="0"/>
        <w:jc w:val="both"/>
        <w:rPr>
          <w:rFonts w:ascii="Arial" w:hAnsi="Arial" w:cs="Arial"/>
          <w:b/>
          <w:sz w:val="26"/>
          <w:szCs w:val="26"/>
          <w:u w:val="single"/>
          <w:lang w:val="az-Latn-AZ"/>
        </w:rPr>
      </w:pPr>
      <w:r>
        <w:rPr>
          <w:rFonts w:ascii="Arial" w:hAnsi="Arial" w:cs="Arial"/>
          <w:b/>
          <w:sz w:val="26"/>
          <w:szCs w:val="26"/>
          <w:u w:val="single"/>
          <w:lang w:val="az-Latn-AZ"/>
        </w:rPr>
        <w:t xml:space="preserve">I. </w:t>
      </w:r>
      <w:r w:rsidR="00321656" w:rsidRPr="00607BBD">
        <w:rPr>
          <w:rFonts w:ascii="Arial" w:hAnsi="Arial" w:cs="Arial"/>
          <w:b/>
          <w:sz w:val="26"/>
          <w:szCs w:val="26"/>
          <w:u w:val="single"/>
          <w:lang w:val="az-Latn-AZ"/>
        </w:rPr>
        <w:t xml:space="preserve">Ümumi məlumat </w:t>
      </w:r>
    </w:p>
    <w:p w14:paraId="21800EA1" w14:textId="77777777" w:rsidR="00321656" w:rsidRPr="00607BBD" w:rsidRDefault="00321656" w:rsidP="004E261E">
      <w:pPr>
        <w:spacing w:after="0"/>
        <w:jc w:val="both"/>
        <w:rPr>
          <w:rFonts w:ascii="Arial" w:hAnsi="Arial" w:cs="Arial"/>
          <w:sz w:val="16"/>
          <w:szCs w:val="16"/>
          <w:lang w:val="az-Latn-AZ"/>
        </w:rPr>
      </w:pPr>
    </w:p>
    <w:p w14:paraId="48BDFA86" w14:textId="77777777" w:rsidR="00C40B86" w:rsidRPr="00607BBD" w:rsidRDefault="00787A3E" w:rsidP="004E261E">
      <w:pPr>
        <w:spacing w:after="0"/>
        <w:jc w:val="both"/>
        <w:rPr>
          <w:rFonts w:ascii="Arial" w:hAnsi="Arial" w:cs="Arial"/>
          <w:sz w:val="24"/>
          <w:szCs w:val="24"/>
          <w:lang w:val="az-Latn-AZ"/>
        </w:rPr>
      </w:pPr>
      <w:r w:rsidRPr="00607BBD">
        <w:rPr>
          <w:rFonts w:ascii="Arial" w:hAnsi="Arial" w:cs="Arial"/>
          <w:sz w:val="24"/>
          <w:szCs w:val="24"/>
          <w:lang w:val="az-Latn-AZ"/>
        </w:rPr>
        <w:t xml:space="preserve">Bu Təlimat </w:t>
      </w:r>
      <w:r w:rsidR="00886B3E" w:rsidRPr="00607BBD">
        <w:rPr>
          <w:rFonts w:ascii="Arial" w:hAnsi="Arial" w:cs="Arial"/>
          <w:sz w:val="24"/>
          <w:szCs w:val="24"/>
          <w:lang w:val="az-Latn-AZ"/>
        </w:rPr>
        <w:t xml:space="preserve">“Cinayət yolu ilə əldə edilmiş əmlakın </w:t>
      </w:r>
      <w:proofErr w:type="spellStart"/>
      <w:r w:rsidR="00886B3E" w:rsidRPr="00607BBD">
        <w:rPr>
          <w:rFonts w:ascii="Arial" w:hAnsi="Arial" w:cs="Arial"/>
          <w:sz w:val="24"/>
          <w:szCs w:val="24"/>
          <w:lang w:val="az-Latn-AZ"/>
        </w:rPr>
        <w:t>leqallaşdırılmasına</w:t>
      </w:r>
      <w:proofErr w:type="spellEnd"/>
      <w:r w:rsidR="00886B3E" w:rsidRPr="00607BBD">
        <w:rPr>
          <w:rFonts w:ascii="Arial" w:hAnsi="Arial" w:cs="Arial"/>
          <w:sz w:val="24"/>
          <w:szCs w:val="24"/>
          <w:lang w:val="az-Latn-AZ"/>
        </w:rPr>
        <w:t xml:space="preserve"> və terrorçuluğun </w:t>
      </w:r>
      <w:proofErr w:type="spellStart"/>
      <w:r w:rsidR="00886B3E" w:rsidRPr="00607BBD">
        <w:rPr>
          <w:rFonts w:ascii="Arial" w:hAnsi="Arial" w:cs="Arial"/>
          <w:sz w:val="24"/>
          <w:szCs w:val="24"/>
          <w:lang w:val="az-Latn-AZ"/>
        </w:rPr>
        <w:t>maliyyələşdirilməsinə</w:t>
      </w:r>
      <w:proofErr w:type="spellEnd"/>
      <w:r w:rsidR="00886B3E" w:rsidRPr="00607BBD">
        <w:rPr>
          <w:rFonts w:ascii="Arial" w:hAnsi="Arial" w:cs="Arial"/>
          <w:sz w:val="24"/>
          <w:szCs w:val="24"/>
          <w:lang w:val="az-Latn-AZ"/>
        </w:rPr>
        <w:t xml:space="preserve"> qarşı mübarizə haqqında” Azərbaycan Respublikasının 2022-ci il 30 dekabr tarixli 781-VIQ nömrəli Qanununda (bundan sonra – </w:t>
      </w:r>
      <w:r w:rsidR="00EA332B" w:rsidRPr="00607BBD">
        <w:rPr>
          <w:rFonts w:ascii="Arial" w:hAnsi="Arial" w:cs="Arial"/>
          <w:sz w:val="24"/>
          <w:szCs w:val="24"/>
          <w:lang w:val="az-Latn-AZ"/>
        </w:rPr>
        <w:t>ƏL/TMM</w:t>
      </w:r>
      <w:r w:rsidR="00886B3E" w:rsidRPr="00607BBD">
        <w:rPr>
          <w:rFonts w:ascii="Arial" w:hAnsi="Arial" w:cs="Arial"/>
          <w:sz w:val="24"/>
          <w:szCs w:val="24"/>
          <w:lang w:val="az-Latn-AZ"/>
        </w:rPr>
        <w:t xml:space="preserve"> Qanun) </w:t>
      </w:r>
      <w:r w:rsidRPr="00607BBD">
        <w:rPr>
          <w:rFonts w:ascii="Arial" w:hAnsi="Arial" w:cs="Arial"/>
          <w:sz w:val="24"/>
          <w:szCs w:val="24"/>
          <w:lang w:val="az-Latn-AZ"/>
        </w:rPr>
        <w:t>və ona uyğun olaraq qəbul edilmiş normativ hüquqi sənədlərdə</w:t>
      </w:r>
      <w:r w:rsidR="00CB6F67" w:rsidRPr="00607BBD">
        <w:rPr>
          <w:rFonts w:ascii="Arial" w:hAnsi="Arial" w:cs="Arial"/>
          <w:sz w:val="24"/>
          <w:szCs w:val="24"/>
          <w:lang w:val="az-Latn-AZ"/>
        </w:rPr>
        <w:t xml:space="preserve"> </w:t>
      </w:r>
      <w:proofErr w:type="spellStart"/>
      <w:r w:rsidR="00CB6F67" w:rsidRPr="00607BBD">
        <w:rPr>
          <w:rFonts w:ascii="Arial" w:hAnsi="Arial" w:cs="Arial"/>
          <w:sz w:val="24"/>
          <w:szCs w:val="24"/>
          <w:lang w:val="az-Latn-AZ"/>
        </w:rPr>
        <w:t>rieltor</w:t>
      </w:r>
      <w:r w:rsidR="008E4122" w:rsidRPr="00607BBD">
        <w:rPr>
          <w:rFonts w:ascii="Arial" w:hAnsi="Arial" w:cs="Arial"/>
          <w:sz w:val="24"/>
          <w:szCs w:val="24"/>
          <w:lang w:val="az-Latn-AZ"/>
        </w:rPr>
        <w:t>lar</w:t>
      </w:r>
      <w:proofErr w:type="spellEnd"/>
      <w:r w:rsidR="00CB6F67" w:rsidRPr="00607BBD">
        <w:rPr>
          <w:rFonts w:ascii="Arial" w:hAnsi="Arial" w:cs="Arial"/>
          <w:sz w:val="24"/>
          <w:szCs w:val="24"/>
          <w:lang w:val="az-Latn-AZ"/>
        </w:rPr>
        <w:t xml:space="preserve">, hüquq, mühasibat və vergi məsləhətləri xidmətləri göstərən </w:t>
      </w:r>
      <w:r w:rsidR="008E4122" w:rsidRPr="00607BBD">
        <w:rPr>
          <w:rFonts w:ascii="Arial" w:eastAsia="Times New Roman" w:hAnsi="Arial" w:cs="Arial"/>
          <w:color w:val="212529"/>
          <w:sz w:val="24"/>
          <w:szCs w:val="24"/>
          <w:lang w:val="az-Latn-AZ"/>
        </w:rPr>
        <w:t xml:space="preserve">müstəqil </w:t>
      </w:r>
      <w:r w:rsidR="00CB6F67" w:rsidRPr="00607BBD">
        <w:rPr>
          <w:rFonts w:ascii="Arial" w:hAnsi="Arial" w:cs="Arial"/>
          <w:sz w:val="24"/>
          <w:szCs w:val="24"/>
          <w:lang w:val="az-Latn-AZ"/>
        </w:rPr>
        <w:t>şəxslər (</w:t>
      </w:r>
      <w:r w:rsidR="003E0093" w:rsidRPr="00607BBD">
        <w:rPr>
          <w:rFonts w:ascii="Arial" w:hAnsi="Arial" w:cs="Arial"/>
          <w:sz w:val="24"/>
          <w:szCs w:val="24"/>
          <w:lang w:val="az-Latn-AZ"/>
        </w:rPr>
        <w:t xml:space="preserve">qeyri-maliyyə institutları və </w:t>
      </w:r>
      <w:r w:rsidR="00CB6F67" w:rsidRPr="00607BBD">
        <w:rPr>
          <w:rFonts w:ascii="Arial" w:eastAsia="Times New Roman" w:hAnsi="Arial" w:cs="Arial"/>
          <w:color w:val="212529"/>
          <w:sz w:val="24"/>
          <w:szCs w:val="24"/>
          <w:lang w:val="az-Latn-AZ"/>
        </w:rPr>
        <w:t>peşə sahibləri və ya öhdəlik da</w:t>
      </w:r>
      <w:r w:rsidR="009968C7" w:rsidRPr="00607BBD">
        <w:rPr>
          <w:rFonts w:ascii="Arial" w:eastAsia="Times New Roman" w:hAnsi="Arial" w:cs="Arial"/>
          <w:color w:val="212529"/>
          <w:sz w:val="24"/>
          <w:szCs w:val="24"/>
          <w:lang w:val="az-Latn-AZ"/>
        </w:rPr>
        <w:t>şıyan şəxslər kimi istinad olunur</w:t>
      </w:r>
      <w:r w:rsidR="00CB6F67" w:rsidRPr="00607BBD">
        <w:rPr>
          <w:rFonts w:ascii="Arial" w:eastAsia="Times New Roman" w:hAnsi="Arial" w:cs="Arial"/>
          <w:color w:val="212529"/>
          <w:sz w:val="24"/>
          <w:szCs w:val="24"/>
          <w:lang w:val="az-Latn-AZ"/>
        </w:rPr>
        <w:t xml:space="preserve">) </w:t>
      </w:r>
      <w:r w:rsidRPr="00607BBD">
        <w:rPr>
          <w:rFonts w:ascii="Arial" w:hAnsi="Arial" w:cs="Arial"/>
          <w:sz w:val="24"/>
          <w:szCs w:val="24"/>
          <w:lang w:val="az-Latn-AZ"/>
        </w:rPr>
        <w:t xml:space="preserve">üzərinə qoyulmuş minimum tələbləri müəyyən edir. </w:t>
      </w:r>
    </w:p>
    <w:p w14:paraId="3B40BDD2" w14:textId="77777777" w:rsidR="00321656" w:rsidRPr="00607BBD" w:rsidRDefault="00321656" w:rsidP="004E261E">
      <w:pPr>
        <w:shd w:val="clear" w:color="auto" w:fill="FFFFFF"/>
        <w:spacing w:after="0"/>
        <w:jc w:val="both"/>
        <w:rPr>
          <w:rFonts w:ascii="Arial" w:hAnsi="Arial" w:cs="Arial"/>
          <w:sz w:val="16"/>
          <w:szCs w:val="16"/>
          <w:lang w:val="az-Latn-AZ"/>
        </w:rPr>
      </w:pPr>
    </w:p>
    <w:p w14:paraId="3DBF04A5" w14:textId="77777777" w:rsidR="002D6260" w:rsidRPr="00607BBD" w:rsidRDefault="00EA332B" w:rsidP="004E261E">
      <w:pPr>
        <w:shd w:val="clear" w:color="auto" w:fill="FFFFFF"/>
        <w:spacing w:after="0"/>
        <w:jc w:val="both"/>
        <w:rPr>
          <w:rFonts w:ascii="Arial" w:eastAsia="Times New Roman" w:hAnsi="Arial" w:cs="Arial"/>
          <w:color w:val="212529"/>
          <w:sz w:val="24"/>
          <w:szCs w:val="24"/>
          <w:lang w:val="az-Latn-AZ"/>
        </w:rPr>
      </w:pPr>
      <w:r w:rsidRPr="00607BBD">
        <w:rPr>
          <w:rFonts w:ascii="Arial" w:hAnsi="Arial" w:cs="Arial"/>
          <w:sz w:val="24"/>
          <w:szCs w:val="24"/>
          <w:lang w:val="az-Latn-AZ"/>
        </w:rPr>
        <w:t>ƏL/TMM</w:t>
      </w:r>
      <w:r w:rsidR="009968C7" w:rsidRPr="00607BBD">
        <w:rPr>
          <w:rFonts w:ascii="Arial" w:hAnsi="Arial" w:cs="Arial"/>
          <w:sz w:val="24"/>
          <w:szCs w:val="24"/>
          <w:lang w:val="az-Latn-AZ"/>
        </w:rPr>
        <w:t xml:space="preserve"> </w:t>
      </w:r>
      <w:r w:rsidR="002D6260" w:rsidRPr="00607BBD">
        <w:rPr>
          <w:rFonts w:ascii="Arial" w:eastAsia="Times New Roman" w:hAnsi="Arial" w:cs="Arial"/>
          <w:color w:val="212529"/>
          <w:sz w:val="24"/>
          <w:szCs w:val="24"/>
          <w:lang w:val="az-Latn-AZ"/>
        </w:rPr>
        <w:t xml:space="preserve">Qanunun </w:t>
      </w:r>
      <w:r w:rsidR="009968C7" w:rsidRPr="00607BBD">
        <w:rPr>
          <w:rFonts w:ascii="Arial" w:eastAsia="Times New Roman" w:hAnsi="Arial" w:cs="Arial"/>
          <w:color w:val="212529"/>
          <w:sz w:val="24"/>
          <w:szCs w:val="24"/>
          <w:lang w:val="az-Latn-AZ"/>
        </w:rPr>
        <w:t xml:space="preserve">və əlaqəli hüquqi </w:t>
      </w:r>
      <w:r w:rsidR="00D30E4A" w:rsidRPr="00607BBD">
        <w:rPr>
          <w:rFonts w:ascii="Arial" w:eastAsia="Times New Roman" w:hAnsi="Arial" w:cs="Arial"/>
          <w:color w:val="212529"/>
          <w:sz w:val="24"/>
          <w:szCs w:val="24"/>
          <w:lang w:val="az-Latn-AZ"/>
        </w:rPr>
        <w:t>aktların</w:t>
      </w:r>
      <w:r w:rsidR="009968C7" w:rsidRPr="00607BBD">
        <w:rPr>
          <w:rFonts w:ascii="Arial" w:eastAsia="Times New Roman" w:hAnsi="Arial" w:cs="Arial"/>
          <w:color w:val="212529"/>
          <w:sz w:val="24"/>
          <w:szCs w:val="24"/>
          <w:lang w:val="az-Latn-AZ"/>
        </w:rPr>
        <w:t xml:space="preserve"> </w:t>
      </w:r>
      <w:r w:rsidR="002D6260" w:rsidRPr="00607BBD">
        <w:rPr>
          <w:rFonts w:ascii="Arial" w:eastAsia="Times New Roman" w:hAnsi="Arial" w:cs="Arial"/>
          <w:color w:val="212529"/>
          <w:sz w:val="24"/>
          <w:szCs w:val="24"/>
          <w:lang w:val="az-Latn-AZ"/>
        </w:rPr>
        <w:t xml:space="preserve">tələbləri </w:t>
      </w:r>
      <w:proofErr w:type="spellStart"/>
      <w:r w:rsidR="009968C7" w:rsidRPr="00607BBD">
        <w:rPr>
          <w:rFonts w:ascii="Arial" w:hAnsi="Arial" w:cs="Arial"/>
          <w:sz w:val="24"/>
          <w:szCs w:val="24"/>
          <w:lang w:val="az-Latn-AZ"/>
        </w:rPr>
        <w:t>rieltor</w:t>
      </w:r>
      <w:proofErr w:type="spellEnd"/>
      <w:r w:rsidR="009968C7" w:rsidRPr="00607BBD">
        <w:rPr>
          <w:rFonts w:ascii="Arial" w:hAnsi="Arial" w:cs="Arial"/>
          <w:sz w:val="24"/>
          <w:szCs w:val="24"/>
          <w:lang w:val="az-Latn-AZ"/>
        </w:rPr>
        <w:t xml:space="preserve">, hüquq, mühasibat və vergi məsləhətləri xidmətləri göstərən şəxslərə </w:t>
      </w:r>
      <w:r w:rsidR="009968C7" w:rsidRPr="00607BBD">
        <w:rPr>
          <w:rFonts w:ascii="Arial" w:hAnsi="Arial" w:cs="Arial"/>
          <w:b/>
          <w:sz w:val="24"/>
          <w:szCs w:val="24"/>
          <w:u w:val="single"/>
          <w:lang w:val="az-Latn-AZ"/>
        </w:rPr>
        <w:t>yalnız</w:t>
      </w:r>
      <w:r w:rsidR="009968C7" w:rsidRPr="00607BBD">
        <w:rPr>
          <w:rFonts w:ascii="Arial" w:hAnsi="Arial" w:cs="Arial"/>
          <w:sz w:val="24"/>
          <w:szCs w:val="24"/>
          <w:lang w:val="az-Latn-AZ"/>
        </w:rPr>
        <w:t xml:space="preserve"> </w:t>
      </w:r>
      <w:r w:rsidR="002D6260" w:rsidRPr="00607BBD">
        <w:rPr>
          <w:rFonts w:ascii="Arial" w:eastAsia="Times New Roman" w:hAnsi="Arial" w:cs="Arial"/>
          <w:color w:val="212529"/>
          <w:sz w:val="24"/>
          <w:szCs w:val="24"/>
          <w:lang w:val="az-Latn-AZ"/>
        </w:rPr>
        <w:t>aşağıdakı hallarda tətbiq olunur:</w:t>
      </w:r>
    </w:p>
    <w:p w14:paraId="6422023C" w14:textId="77777777" w:rsidR="00D30E4A" w:rsidRPr="00607BBD" w:rsidRDefault="00D30E4A" w:rsidP="004E261E">
      <w:pPr>
        <w:shd w:val="clear" w:color="auto" w:fill="FFFFFF"/>
        <w:spacing w:after="0"/>
        <w:jc w:val="both"/>
        <w:rPr>
          <w:rFonts w:ascii="Arial" w:eastAsia="Times New Roman" w:hAnsi="Arial" w:cs="Arial"/>
          <w:color w:val="212529"/>
          <w:sz w:val="24"/>
          <w:szCs w:val="24"/>
          <w:lang w:val="az-Latn-AZ"/>
        </w:rPr>
      </w:pPr>
    </w:p>
    <w:tbl>
      <w:tblPr>
        <w:tblStyle w:val="a8"/>
        <w:tblW w:w="0" w:type="auto"/>
        <w:tblLook w:val="04A0" w:firstRow="1" w:lastRow="0" w:firstColumn="1" w:lastColumn="0" w:noHBand="0" w:noVBand="1"/>
      </w:tblPr>
      <w:tblGrid>
        <w:gridCol w:w="3227"/>
        <w:gridCol w:w="6911"/>
      </w:tblGrid>
      <w:tr w:rsidR="00D30E4A" w:rsidRPr="007A5CDD" w14:paraId="43BFDFAC" w14:textId="77777777" w:rsidTr="006915B8">
        <w:trPr>
          <w:trHeight w:val="901"/>
        </w:trPr>
        <w:tc>
          <w:tcPr>
            <w:tcW w:w="3227" w:type="dxa"/>
            <w:vAlign w:val="center"/>
          </w:tcPr>
          <w:p w14:paraId="197E0C95" w14:textId="77777777" w:rsidR="00487DF2" w:rsidRDefault="00D30E4A" w:rsidP="006915B8">
            <w:pPr>
              <w:pStyle w:val="a3"/>
              <w:shd w:val="clear" w:color="auto" w:fill="FFFFFF"/>
              <w:tabs>
                <w:tab w:val="left" w:pos="0"/>
              </w:tabs>
              <w:ind w:left="0"/>
              <w:jc w:val="center"/>
              <w:rPr>
                <w:rFonts w:ascii="Arial" w:eastAsia="Times New Roman" w:hAnsi="Arial" w:cs="Arial"/>
                <w:b/>
                <w:color w:val="212529"/>
                <w:sz w:val="24"/>
                <w:szCs w:val="24"/>
                <w:lang w:val="az-Latn-AZ"/>
              </w:rPr>
            </w:pPr>
            <w:proofErr w:type="spellStart"/>
            <w:r w:rsidRPr="00607BBD">
              <w:rPr>
                <w:rFonts w:ascii="Arial" w:eastAsia="Times New Roman" w:hAnsi="Arial" w:cs="Arial"/>
                <w:b/>
                <w:color w:val="212529"/>
                <w:sz w:val="24"/>
                <w:szCs w:val="24"/>
                <w:lang w:val="az-Latn-AZ"/>
              </w:rPr>
              <w:t>Rieltorlara</w:t>
            </w:r>
            <w:proofErr w:type="spellEnd"/>
            <w:r w:rsidRPr="00607BBD">
              <w:rPr>
                <w:rFonts w:ascii="Arial" w:eastAsia="Times New Roman" w:hAnsi="Arial" w:cs="Arial"/>
                <w:b/>
                <w:color w:val="212529"/>
                <w:sz w:val="24"/>
                <w:szCs w:val="24"/>
                <w:lang w:val="az-Latn-AZ"/>
              </w:rPr>
              <w:t xml:space="preserve"> </w:t>
            </w:r>
          </w:p>
          <w:p w14:paraId="6A28B4FE" w14:textId="13B57B96" w:rsidR="00D30E4A" w:rsidRPr="00607BBD" w:rsidRDefault="00D30E4A" w:rsidP="006915B8">
            <w:pPr>
              <w:pStyle w:val="a3"/>
              <w:shd w:val="clear" w:color="auto" w:fill="FFFFFF"/>
              <w:tabs>
                <w:tab w:val="left" w:pos="0"/>
              </w:tabs>
              <w:ind w:left="0"/>
              <w:jc w:val="center"/>
              <w:rPr>
                <w:rFonts w:ascii="Arial" w:eastAsia="Times New Roman" w:hAnsi="Arial" w:cs="Arial"/>
                <w:color w:val="212529"/>
                <w:sz w:val="24"/>
                <w:szCs w:val="24"/>
                <w:lang w:val="az-Latn-AZ"/>
              </w:rPr>
            </w:pPr>
            <w:r w:rsidRPr="00607BBD">
              <w:rPr>
                <w:rFonts w:ascii="Arial" w:eastAsia="Times New Roman" w:hAnsi="Arial" w:cs="Arial"/>
                <w:b/>
                <w:color w:val="212529"/>
                <w:sz w:val="24"/>
                <w:szCs w:val="24"/>
                <w:lang w:val="az-Latn-AZ"/>
              </w:rPr>
              <w:t>münasibətdə</w:t>
            </w:r>
            <w:r w:rsidRPr="00607BBD">
              <w:rPr>
                <w:rFonts w:ascii="Arial" w:eastAsia="Times New Roman" w:hAnsi="Arial" w:cs="Arial"/>
                <w:color w:val="212529"/>
                <w:sz w:val="24"/>
                <w:szCs w:val="24"/>
                <w:lang w:val="az-Latn-AZ"/>
              </w:rPr>
              <w:t>:</w:t>
            </w:r>
          </w:p>
        </w:tc>
        <w:tc>
          <w:tcPr>
            <w:tcW w:w="6911" w:type="dxa"/>
            <w:vAlign w:val="center"/>
          </w:tcPr>
          <w:p w14:paraId="36B47381" w14:textId="77777777" w:rsidR="00D30E4A" w:rsidRPr="00607BBD" w:rsidRDefault="00D30E4A" w:rsidP="006915B8">
            <w:pPr>
              <w:jc w:val="center"/>
              <w:rPr>
                <w:rFonts w:ascii="Arial" w:eastAsia="Times New Roman" w:hAnsi="Arial" w:cs="Arial"/>
                <w:color w:val="212529"/>
                <w:sz w:val="24"/>
                <w:szCs w:val="24"/>
                <w:lang w:val="az-Latn-AZ"/>
              </w:rPr>
            </w:pPr>
            <w:r w:rsidRPr="00607BBD">
              <w:rPr>
                <w:rFonts w:ascii="Arial" w:eastAsia="Times New Roman" w:hAnsi="Arial" w:cs="Arial"/>
                <w:b/>
                <w:color w:val="212529"/>
                <w:sz w:val="24"/>
                <w:szCs w:val="24"/>
                <w:lang w:val="az-Latn-AZ"/>
              </w:rPr>
              <w:t>Hüquq, mühasibat və vergi məsləhəti xidmətləri göstərən müstəqil şəxslərə münasibətdə:</w:t>
            </w:r>
          </w:p>
        </w:tc>
      </w:tr>
      <w:tr w:rsidR="00D30E4A" w:rsidRPr="007A5CDD" w14:paraId="69EBE4E7" w14:textId="77777777" w:rsidTr="00095164">
        <w:trPr>
          <w:trHeight w:val="3394"/>
        </w:trPr>
        <w:tc>
          <w:tcPr>
            <w:tcW w:w="3227" w:type="dxa"/>
            <w:vAlign w:val="center"/>
          </w:tcPr>
          <w:p w14:paraId="7060BF58" w14:textId="3AA01F75" w:rsidR="00D30E4A" w:rsidRPr="00095164" w:rsidRDefault="00D30E4A" w:rsidP="00095164">
            <w:pPr>
              <w:pStyle w:val="a3"/>
              <w:numPr>
                <w:ilvl w:val="0"/>
                <w:numId w:val="6"/>
              </w:numPr>
              <w:shd w:val="clear" w:color="auto" w:fill="FFFFFF"/>
              <w:tabs>
                <w:tab w:val="left" w:pos="142"/>
              </w:tabs>
              <w:ind w:left="142" w:hanging="142"/>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daşınmaz əmlakın </w:t>
            </w:r>
            <w:proofErr w:type="spellStart"/>
            <w:r w:rsidRPr="00607BBD">
              <w:rPr>
                <w:rFonts w:ascii="Arial" w:eastAsia="Times New Roman" w:hAnsi="Arial" w:cs="Arial"/>
                <w:color w:val="212529"/>
                <w:sz w:val="24"/>
                <w:szCs w:val="24"/>
                <w:lang w:val="az-Latn-AZ"/>
              </w:rPr>
              <w:t>alqı</w:t>
            </w:r>
            <w:proofErr w:type="spellEnd"/>
            <w:r w:rsidRPr="00607BBD">
              <w:rPr>
                <w:rFonts w:ascii="Arial" w:eastAsia="Times New Roman" w:hAnsi="Arial" w:cs="Arial"/>
                <w:color w:val="212529"/>
                <w:sz w:val="24"/>
                <w:szCs w:val="24"/>
                <w:lang w:val="az-Latn-AZ"/>
              </w:rPr>
              <w:t>-satqısı üzrə əməliyyatlar apardıqda</w:t>
            </w:r>
          </w:p>
        </w:tc>
        <w:tc>
          <w:tcPr>
            <w:tcW w:w="6911" w:type="dxa"/>
            <w:vAlign w:val="center"/>
          </w:tcPr>
          <w:p w14:paraId="7FAFFC50" w14:textId="5F24023D" w:rsidR="00D30E4A" w:rsidRPr="00607BBD" w:rsidRDefault="006915B8" w:rsidP="00095164">
            <w:pPr>
              <w:shd w:val="clear" w:color="auto" w:fill="FFFFFF"/>
              <w:tabs>
                <w:tab w:val="left" w:pos="567"/>
                <w:tab w:val="left" w:pos="1134"/>
              </w:tabs>
              <w:rPr>
                <w:rFonts w:ascii="Arial" w:eastAsia="Times New Roman" w:hAnsi="Arial" w:cs="Arial"/>
                <w:color w:val="212529"/>
                <w:sz w:val="24"/>
                <w:szCs w:val="24"/>
                <w:lang w:val="az-Latn-AZ"/>
              </w:rPr>
            </w:pPr>
            <w:r>
              <w:rPr>
                <w:rFonts w:ascii="Arial" w:eastAsia="Times New Roman" w:hAnsi="Arial" w:cs="Arial"/>
                <w:color w:val="212529"/>
                <w:sz w:val="24"/>
                <w:szCs w:val="24"/>
                <w:lang w:val="az-Latn-AZ"/>
              </w:rPr>
              <w:t>A</w:t>
            </w:r>
            <w:r w:rsidR="00D30E4A" w:rsidRPr="00607BBD">
              <w:rPr>
                <w:rFonts w:ascii="Arial" w:eastAsia="Times New Roman" w:hAnsi="Arial" w:cs="Arial"/>
                <w:color w:val="212529"/>
                <w:sz w:val="24"/>
                <w:szCs w:val="24"/>
                <w:lang w:val="az-Latn-AZ"/>
              </w:rPr>
              <w:t xml:space="preserve">şağıdakı əməliyyatları apardıqda və ya bu cür əməliyyatların </w:t>
            </w:r>
            <w:proofErr w:type="spellStart"/>
            <w:r w:rsidR="00D30E4A" w:rsidRPr="00607BBD">
              <w:rPr>
                <w:rFonts w:ascii="Arial" w:eastAsia="Times New Roman" w:hAnsi="Arial" w:cs="Arial"/>
                <w:color w:val="212529"/>
                <w:sz w:val="24"/>
                <w:szCs w:val="24"/>
                <w:lang w:val="az-Latn-AZ"/>
              </w:rPr>
              <w:t>aparılmasında</w:t>
            </w:r>
            <w:proofErr w:type="spellEnd"/>
            <w:r w:rsidR="00D30E4A" w:rsidRPr="00607BBD">
              <w:rPr>
                <w:rFonts w:ascii="Arial" w:eastAsia="Times New Roman" w:hAnsi="Arial" w:cs="Arial"/>
                <w:color w:val="212529"/>
                <w:sz w:val="24"/>
                <w:szCs w:val="24"/>
                <w:lang w:val="az-Latn-AZ"/>
              </w:rPr>
              <w:t xml:space="preserve"> iştirak etdikdə:</w:t>
            </w:r>
          </w:p>
          <w:p w14:paraId="1D6F85E5" w14:textId="77777777" w:rsidR="00D30E4A" w:rsidRPr="00607BBD" w:rsidRDefault="00D30E4A" w:rsidP="00095164">
            <w:pPr>
              <w:pStyle w:val="a3"/>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daşınmaz əmlakın </w:t>
            </w:r>
            <w:proofErr w:type="spellStart"/>
            <w:r w:rsidRPr="00607BBD">
              <w:rPr>
                <w:rFonts w:ascii="Arial" w:eastAsia="Times New Roman" w:hAnsi="Arial" w:cs="Arial"/>
                <w:color w:val="212529"/>
                <w:sz w:val="24"/>
                <w:szCs w:val="24"/>
                <w:lang w:val="az-Latn-AZ"/>
              </w:rPr>
              <w:t>alqı</w:t>
            </w:r>
            <w:proofErr w:type="spellEnd"/>
            <w:r w:rsidRPr="00607BBD">
              <w:rPr>
                <w:rFonts w:ascii="Arial" w:eastAsia="Times New Roman" w:hAnsi="Arial" w:cs="Arial"/>
                <w:color w:val="212529"/>
                <w:sz w:val="24"/>
                <w:szCs w:val="24"/>
                <w:lang w:val="az-Latn-AZ"/>
              </w:rPr>
              <w:t>-satqısı;</w:t>
            </w:r>
          </w:p>
          <w:p w14:paraId="5A706D58" w14:textId="77777777" w:rsidR="00D30E4A" w:rsidRPr="00607BBD" w:rsidRDefault="00D30E4A" w:rsidP="00095164">
            <w:pPr>
              <w:pStyle w:val="a3"/>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müştərinin pul vəsaitlərinin, qiymətli kağızlarının və ya digər əmlakının idarə olunması; </w:t>
            </w:r>
          </w:p>
          <w:p w14:paraId="261FA9EE" w14:textId="77777777" w:rsidR="00D30E4A" w:rsidRPr="00607BBD" w:rsidRDefault="00D30E4A" w:rsidP="00095164">
            <w:pPr>
              <w:pStyle w:val="a3"/>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müştərinin bank, depo, poçt, ödəniş və pul hesablarının idarə olunması </w:t>
            </w:r>
          </w:p>
          <w:p w14:paraId="0F708004" w14:textId="0DE6D83B" w:rsidR="00D30E4A" w:rsidRPr="00095164" w:rsidRDefault="00D30E4A" w:rsidP="00095164">
            <w:pPr>
              <w:pStyle w:val="a3"/>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hüquqi şəxslərin yaradılması, onların fəaliyyətinin təmin və idarə edilməsi, bu məqsədlərlə pul vəsaitlərinin </w:t>
            </w:r>
            <w:proofErr w:type="spellStart"/>
            <w:r w:rsidRPr="00607BBD">
              <w:rPr>
                <w:rFonts w:ascii="Arial" w:eastAsia="Times New Roman" w:hAnsi="Arial" w:cs="Arial"/>
                <w:color w:val="212529"/>
                <w:sz w:val="24"/>
                <w:szCs w:val="24"/>
                <w:lang w:val="az-Latn-AZ"/>
              </w:rPr>
              <w:t>toplanmasının</w:t>
            </w:r>
            <w:proofErr w:type="spellEnd"/>
            <w:r w:rsidRPr="00607BBD">
              <w:rPr>
                <w:rFonts w:ascii="Arial" w:eastAsia="Times New Roman" w:hAnsi="Arial" w:cs="Arial"/>
                <w:color w:val="212529"/>
                <w:sz w:val="24"/>
                <w:szCs w:val="24"/>
                <w:lang w:val="az-Latn-AZ"/>
              </w:rPr>
              <w:t xml:space="preserve"> təşkili, habelə hüquqi şəxslərin səhmlərinin və ya paylarının </w:t>
            </w:r>
            <w:proofErr w:type="spellStart"/>
            <w:r w:rsidRPr="00607BBD">
              <w:rPr>
                <w:rFonts w:ascii="Arial" w:eastAsia="Times New Roman" w:hAnsi="Arial" w:cs="Arial"/>
                <w:color w:val="212529"/>
                <w:sz w:val="24"/>
                <w:szCs w:val="24"/>
                <w:lang w:val="az-Latn-AZ"/>
              </w:rPr>
              <w:t>alqı</w:t>
            </w:r>
            <w:proofErr w:type="spellEnd"/>
            <w:r w:rsidRPr="00607BBD">
              <w:rPr>
                <w:rFonts w:ascii="Arial" w:eastAsia="Times New Roman" w:hAnsi="Arial" w:cs="Arial"/>
                <w:color w:val="212529"/>
                <w:sz w:val="24"/>
                <w:szCs w:val="24"/>
                <w:lang w:val="az-Latn-AZ"/>
              </w:rPr>
              <w:t>-satqısı.</w:t>
            </w:r>
          </w:p>
        </w:tc>
      </w:tr>
    </w:tbl>
    <w:p w14:paraId="19B96EC0" w14:textId="77777777" w:rsidR="002D6260" w:rsidRPr="00607BBD" w:rsidRDefault="002D6260" w:rsidP="004E261E">
      <w:pPr>
        <w:spacing w:after="0"/>
        <w:jc w:val="both"/>
        <w:rPr>
          <w:rFonts w:ascii="Arial" w:hAnsi="Arial" w:cs="Arial"/>
          <w:sz w:val="16"/>
          <w:szCs w:val="16"/>
          <w:lang w:val="az-Latn-AZ"/>
        </w:rPr>
      </w:pPr>
    </w:p>
    <w:p w14:paraId="77D2C93A" w14:textId="0572F8C0" w:rsidR="005A5306" w:rsidRPr="00607BBD" w:rsidRDefault="00EA332B" w:rsidP="004E261E">
      <w:pPr>
        <w:spacing w:after="0"/>
        <w:jc w:val="both"/>
        <w:rPr>
          <w:rFonts w:ascii="Arial" w:hAnsi="Arial" w:cs="Arial"/>
          <w:sz w:val="24"/>
          <w:szCs w:val="24"/>
          <w:lang w:val="az-Latn-AZ"/>
        </w:rPr>
      </w:pPr>
      <w:r w:rsidRPr="00607BBD">
        <w:rPr>
          <w:rFonts w:ascii="Arial" w:hAnsi="Arial" w:cs="Arial"/>
          <w:sz w:val="24"/>
          <w:szCs w:val="24"/>
          <w:lang w:val="az-Latn-AZ"/>
        </w:rPr>
        <w:t>ƏL/TMM</w:t>
      </w:r>
      <w:r w:rsidR="00B65BC4" w:rsidRPr="00607BBD">
        <w:rPr>
          <w:rFonts w:ascii="Arial" w:hAnsi="Arial" w:cs="Arial"/>
          <w:sz w:val="24"/>
          <w:szCs w:val="24"/>
          <w:lang w:val="az-Latn-AZ"/>
        </w:rPr>
        <w:t xml:space="preserve"> </w:t>
      </w:r>
      <w:r w:rsidR="00B65BC4" w:rsidRPr="00607BBD">
        <w:rPr>
          <w:rFonts w:ascii="Arial" w:eastAsia="Times New Roman" w:hAnsi="Arial" w:cs="Arial"/>
          <w:color w:val="212529"/>
          <w:sz w:val="24"/>
          <w:szCs w:val="24"/>
          <w:lang w:val="az-Latn-AZ"/>
        </w:rPr>
        <w:t xml:space="preserve">Qanunun </w:t>
      </w:r>
      <w:r w:rsidR="003C3897" w:rsidRPr="00607BBD">
        <w:rPr>
          <w:rFonts w:ascii="Arial" w:hAnsi="Arial" w:cs="Arial"/>
          <w:sz w:val="24"/>
          <w:szCs w:val="24"/>
          <w:lang w:val="az-Latn-AZ"/>
        </w:rPr>
        <w:t xml:space="preserve">16-cı maddəsinə </w:t>
      </w:r>
      <w:r w:rsidR="00886B3E" w:rsidRPr="00607BBD">
        <w:rPr>
          <w:rFonts w:ascii="Arial" w:hAnsi="Arial" w:cs="Arial"/>
          <w:sz w:val="24"/>
          <w:szCs w:val="24"/>
          <w:lang w:val="az-Latn-AZ"/>
        </w:rPr>
        <w:t>və</w:t>
      </w:r>
      <w:r w:rsidR="00D30E4A" w:rsidRPr="00607BBD">
        <w:rPr>
          <w:rFonts w:ascii="Arial" w:hAnsi="Arial" w:cs="Arial"/>
          <w:sz w:val="24"/>
          <w:szCs w:val="24"/>
          <w:lang w:val="az-Latn-AZ"/>
        </w:rPr>
        <w:t xml:space="preserve"> </w:t>
      </w:r>
      <w:r w:rsidR="00886B3E" w:rsidRPr="00607BBD">
        <w:rPr>
          <w:rFonts w:ascii="Arial" w:hAnsi="Arial" w:cs="Arial"/>
          <w:sz w:val="24"/>
          <w:szCs w:val="24"/>
          <w:lang w:val="az-Latn-AZ"/>
        </w:rPr>
        <w:t xml:space="preserve">Qanunun tətbiqi barədə Azərbaycan Respublikası Prezidentinin 31 yanvar 2023-cü il tarixli 2007 nömrəli Fərmanının 1.8-ci bəndinə müvafiq olaraq </w:t>
      </w:r>
      <w:proofErr w:type="spellStart"/>
      <w:r w:rsidR="00886B3E" w:rsidRPr="00607BBD">
        <w:rPr>
          <w:rFonts w:ascii="Arial" w:hAnsi="Arial" w:cs="Arial"/>
          <w:sz w:val="24"/>
          <w:szCs w:val="24"/>
          <w:lang w:val="az-Latn-AZ"/>
        </w:rPr>
        <w:t>rieltor</w:t>
      </w:r>
      <w:r w:rsidR="00B65BC4" w:rsidRPr="00607BBD">
        <w:rPr>
          <w:rFonts w:ascii="Arial" w:hAnsi="Arial" w:cs="Arial"/>
          <w:sz w:val="24"/>
          <w:szCs w:val="24"/>
          <w:lang w:val="az-Latn-AZ"/>
        </w:rPr>
        <w:t>lar</w:t>
      </w:r>
      <w:proofErr w:type="spellEnd"/>
      <w:r w:rsidR="00886B3E" w:rsidRPr="00607BBD">
        <w:rPr>
          <w:rFonts w:ascii="Arial" w:hAnsi="Arial" w:cs="Arial"/>
          <w:sz w:val="24"/>
          <w:szCs w:val="24"/>
          <w:lang w:val="az-Latn-AZ"/>
        </w:rPr>
        <w:t xml:space="preserve">, hüquq, mühasibat və vergi məsləhəti xidmətləri göstərən şəxslər tərəfindən </w:t>
      </w:r>
      <w:r w:rsidRPr="00607BBD">
        <w:rPr>
          <w:rFonts w:ascii="Arial" w:hAnsi="Arial" w:cs="Arial"/>
          <w:sz w:val="24"/>
          <w:szCs w:val="24"/>
          <w:lang w:val="az-Latn-AZ"/>
        </w:rPr>
        <w:t>ƏL/TMM</w:t>
      </w:r>
      <w:r w:rsidR="00B65BC4" w:rsidRPr="00607BBD">
        <w:rPr>
          <w:rFonts w:ascii="Arial" w:hAnsi="Arial" w:cs="Arial"/>
          <w:sz w:val="24"/>
          <w:szCs w:val="24"/>
          <w:lang w:val="az-Latn-AZ"/>
        </w:rPr>
        <w:t xml:space="preserve"> </w:t>
      </w:r>
      <w:r w:rsidR="00886B3E" w:rsidRPr="00607BBD">
        <w:rPr>
          <w:rFonts w:ascii="Arial" w:hAnsi="Arial" w:cs="Arial"/>
          <w:sz w:val="24"/>
          <w:szCs w:val="24"/>
          <w:lang w:val="az-Latn-AZ"/>
        </w:rPr>
        <w:t xml:space="preserve">Qanunun tələblərinə əməl </w:t>
      </w:r>
      <w:proofErr w:type="spellStart"/>
      <w:r w:rsidR="00886B3E" w:rsidRPr="00607BBD">
        <w:rPr>
          <w:rFonts w:ascii="Arial" w:hAnsi="Arial" w:cs="Arial"/>
          <w:sz w:val="24"/>
          <w:szCs w:val="24"/>
          <w:lang w:val="az-Latn-AZ"/>
        </w:rPr>
        <w:t>edilməsinə</w:t>
      </w:r>
      <w:proofErr w:type="spellEnd"/>
      <w:r w:rsidR="00886B3E" w:rsidRPr="00607BBD">
        <w:rPr>
          <w:rFonts w:ascii="Arial" w:hAnsi="Arial" w:cs="Arial"/>
          <w:sz w:val="24"/>
          <w:szCs w:val="24"/>
          <w:lang w:val="az-Latn-AZ"/>
        </w:rPr>
        <w:t xml:space="preserve"> nəzarəti Azərbaycan Respublikasının İqtisadiyyat Nazirliyi </w:t>
      </w:r>
      <w:r w:rsidR="00D30E4A" w:rsidRPr="00607BBD">
        <w:rPr>
          <w:rFonts w:ascii="Arial" w:hAnsi="Arial" w:cs="Arial"/>
          <w:sz w:val="24"/>
          <w:szCs w:val="24"/>
          <w:lang w:val="az-Latn-AZ"/>
        </w:rPr>
        <w:t xml:space="preserve">yanında Dövlət Vergi Xidməti </w:t>
      </w:r>
      <w:r w:rsidR="00886B3E" w:rsidRPr="00607BBD">
        <w:rPr>
          <w:rFonts w:ascii="Arial" w:hAnsi="Arial" w:cs="Arial"/>
          <w:sz w:val="24"/>
          <w:szCs w:val="24"/>
          <w:lang w:val="az-Latn-AZ"/>
        </w:rPr>
        <w:t>həyata keçirir</w:t>
      </w:r>
      <w:r w:rsidR="005A5306" w:rsidRPr="00607BBD">
        <w:rPr>
          <w:rFonts w:ascii="Arial" w:hAnsi="Arial" w:cs="Arial"/>
          <w:sz w:val="24"/>
          <w:szCs w:val="24"/>
          <w:lang w:val="az-Latn-AZ"/>
        </w:rPr>
        <w:t>.</w:t>
      </w:r>
    </w:p>
    <w:p w14:paraId="26BD804B" w14:textId="37EC1055" w:rsidR="000E6801" w:rsidRPr="00607BBD" w:rsidRDefault="000E6801" w:rsidP="004E261E">
      <w:pPr>
        <w:spacing w:after="0"/>
        <w:jc w:val="both"/>
        <w:rPr>
          <w:rFonts w:ascii="Arial" w:hAnsi="Arial" w:cs="Arial"/>
          <w:sz w:val="24"/>
          <w:szCs w:val="24"/>
          <w:lang w:val="az-Latn-AZ"/>
        </w:rPr>
      </w:pPr>
    </w:p>
    <w:p w14:paraId="2E9AB3AC" w14:textId="77777777" w:rsidR="00DD10B1" w:rsidRDefault="00DD10B1">
      <w:pPr>
        <w:rPr>
          <w:rFonts w:ascii="Arial" w:hAnsi="Arial" w:cs="Arial"/>
          <w:b/>
          <w:sz w:val="26"/>
          <w:szCs w:val="26"/>
          <w:u w:val="single"/>
          <w:lang w:val="az-Latn-AZ"/>
        </w:rPr>
      </w:pPr>
      <w:r>
        <w:rPr>
          <w:rFonts w:ascii="Arial" w:hAnsi="Arial" w:cs="Arial"/>
          <w:b/>
          <w:sz w:val="26"/>
          <w:szCs w:val="26"/>
          <w:u w:val="single"/>
          <w:lang w:val="az-Latn-AZ"/>
        </w:rPr>
        <w:br w:type="page"/>
      </w:r>
    </w:p>
    <w:p w14:paraId="56FFEA1F" w14:textId="29975B6A" w:rsidR="000E6801" w:rsidRDefault="006915B8" w:rsidP="004E261E">
      <w:pPr>
        <w:spacing w:after="0"/>
        <w:jc w:val="both"/>
        <w:rPr>
          <w:rFonts w:ascii="Arial" w:hAnsi="Arial" w:cs="Arial"/>
          <w:b/>
          <w:sz w:val="26"/>
          <w:szCs w:val="26"/>
          <w:u w:val="single"/>
          <w:lang w:val="az-Latn-AZ"/>
        </w:rPr>
      </w:pPr>
      <w:r>
        <w:rPr>
          <w:rFonts w:ascii="Arial" w:hAnsi="Arial" w:cs="Arial"/>
          <w:b/>
          <w:sz w:val="26"/>
          <w:szCs w:val="26"/>
          <w:u w:val="single"/>
          <w:lang w:val="az-Latn-AZ"/>
        </w:rPr>
        <w:lastRenderedPageBreak/>
        <w:t xml:space="preserve">II. </w:t>
      </w:r>
      <w:r w:rsidR="000E6801" w:rsidRPr="006915B8">
        <w:rPr>
          <w:rFonts w:ascii="Arial" w:hAnsi="Arial" w:cs="Arial"/>
          <w:b/>
          <w:sz w:val="26"/>
          <w:szCs w:val="26"/>
          <w:u w:val="single"/>
          <w:lang w:val="az-Latn-AZ"/>
        </w:rPr>
        <w:t xml:space="preserve">Öhdəlik daşıyan şəxslərin </w:t>
      </w:r>
      <w:r w:rsidR="00674956" w:rsidRPr="00674956">
        <w:rPr>
          <w:rFonts w:ascii="Arial" w:hAnsi="Arial" w:cs="Arial"/>
          <w:b/>
          <w:sz w:val="26"/>
          <w:szCs w:val="26"/>
          <w:u w:val="single"/>
          <w:lang w:val="az-Latn-AZ"/>
        </w:rPr>
        <w:t>ƏL/TMM Qanunda</w:t>
      </w:r>
      <w:r w:rsidR="00674956">
        <w:rPr>
          <w:rFonts w:ascii="Arial" w:hAnsi="Arial" w:cs="Arial"/>
          <w:b/>
          <w:sz w:val="26"/>
          <w:szCs w:val="26"/>
          <w:u w:val="single"/>
          <w:lang w:val="az-Latn-AZ"/>
        </w:rPr>
        <w:t>n irəli gələn</w:t>
      </w:r>
      <w:r w:rsidR="00674956" w:rsidRPr="00674956">
        <w:rPr>
          <w:rFonts w:ascii="Arial" w:hAnsi="Arial" w:cs="Arial"/>
          <w:b/>
          <w:sz w:val="26"/>
          <w:szCs w:val="26"/>
          <w:u w:val="single"/>
          <w:lang w:val="az-Latn-AZ"/>
        </w:rPr>
        <w:t xml:space="preserve"> </w:t>
      </w:r>
      <w:r w:rsidR="000E6801" w:rsidRPr="006915B8">
        <w:rPr>
          <w:rFonts w:ascii="Arial" w:hAnsi="Arial" w:cs="Arial"/>
          <w:b/>
          <w:sz w:val="26"/>
          <w:szCs w:val="26"/>
          <w:u w:val="single"/>
          <w:lang w:val="az-Latn-AZ"/>
        </w:rPr>
        <w:t>əsas öhdəlikləri</w:t>
      </w:r>
    </w:p>
    <w:p w14:paraId="61E0995B" w14:textId="77777777" w:rsidR="00A62856" w:rsidRDefault="00A62856" w:rsidP="004E261E">
      <w:pPr>
        <w:spacing w:after="0"/>
        <w:jc w:val="both"/>
        <w:rPr>
          <w:rFonts w:ascii="Arial" w:hAnsi="Arial" w:cs="Arial"/>
          <w:b/>
          <w:sz w:val="26"/>
          <w:szCs w:val="26"/>
          <w:u w:val="single"/>
          <w:lang w:val="az-Latn-AZ"/>
        </w:rPr>
      </w:pPr>
    </w:p>
    <w:p w14:paraId="7B8D9028" w14:textId="77777777" w:rsidR="00EF498F" w:rsidRDefault="00EF498F" w:rsidP="004E261E">
      <w:pPr>
        <w:spacing w:after="0"/>
        <w:jc w:val="both"/>
        <w:rPr>
          <w:rFonts w:ascii="Arial" w:hAnsi="Arial" w:cs="Arial"/>
          <w:sz w:val="24"/>
          <w:szCs w:val="24"/>
          <w:lang w:val="az-Latn-AZ"/>
        </w:rPr>
      </w:pPr>
      <w:proofErr w:type="spellStart"/>
      <w:r>
        <w:rPr>
          <w:rFonts w:ascii="Arial" w:hAnsi="Arial" w:cs="Arial"/>
          <w:sz w:val="24"/>
          <w:szCs w:val="24"/>
          <w:lang w:val="az-Latn-AZ"/>
        </w:rPr>
        <w:t>R</w:t>
      </w:r>
      <w:r w:rsidR="00A62856" w:rsidRPr="00607BBD">
        <w:rPr>
          <w:rFonts w:ascii="Arial" w:hAnsi="Arial" w:cs="Arial"/>
          <w:sz w:val="24"/>
          <w:szCs w:val="24"/>
          <w:lang w:val="az-Latn-AZ"/>
        </w:rPr>
        <w:t>ieltor</w:t>
      </w:r>
      <w:proofErr w:type="spellEnd"/>
      <w:r w:rsidR="00A62856" w:rsidRPr="00607BBD">
        <w:rPr>
          <w:rFonts w:ascii="Arial" w:hAnsi="Arial" w:cs="Arial"/>
          <w:sz w:val="24"/>
          <w:szCs w:val="24"/>
          <w:lang w:val="az-Latn-AZ"/>
        </w:rPr>
        <w:t>, hüquq, mühasibat və vergi məsləhətləri xidmətləri göstərən şəxslər</w:t>
      </w:r>
      <w:r w:rsidR="00A62856">
        <w:rPr>
          <w:rFonts w:ascii="Arial" w:hAnsi="Arial" w:cs="Arial"/>
          <w:sz w:val="24"/>
          <w:szCs w:val="24"/>
          <w:lang w:val="az-Latn-AZ"/>
        </w:rPr>
        <w:t>in əsas öhdəlikləri ƏL/TMM Qanunda müəyyə</w:t>
      </w:r>
      <w:r>
        <w:rPr>
          <w:rFonts w:ascii="Arial" w:hAnsi="Arial" w:cs="Arial"/>
          <w:sz w:val="24"/>
          <w:szCs w:val="24"/>
          <w:lang w:val="az-Latn-AZ"/>
        </w:rPr>
        <w:t>n edilmiş və aşağıdakı istiqamətlərdən ibarətdir:</w:t>
      </w:r>
    </w:p>
    <w:p w14:paraId="006824A2" w14:textId="7EF0B1F8" w:rsidR="00A62856" w:rsidRPr="006915B8" w:rsidRDefault="00A62856" w:rsidP="004E261E">
      <w:pPr>
        <w:spacing w:after="0"/>
        <w:jc w:val="both"/>
        <w:rPr>
          <w:rFonts w:ascii="Arial" w:hAnsi="Arial" w:cs="Arial"/>
          <w:b/>
          <w:sz w:val="26"/>
          <w:szCs w:val="26"/>
          <w:u w:val="single"/>
          <w:lang w:val="az-Latn-AZ"/>
        </w:rPr>
      </w:pPr>
    </w:p>
    <w:p w14:paraId="62870733" w14:textId="77777777" w:rsidR="00816D62" w:rsidRPr="00607BBD" w:rsidRDefault="00816D62" w:rsidP="00CE03A0">
      <w:pPr>
        <w:pStyle w:val="a3"/>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Daxili nəzarət proqramının tətbiqi</w:t>
      </w:r>
    </w:p>
    <w:p w14:paraId="199CF137" w14:textId="1765B571" w:rsidR="000E6801" w:rsidRPr="00607BBD" w:rsidRDefault="000E6801" w:rsidP="00CE03A0">
      <w:pPr>
        <w:pStyle w:val="a3"/>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Müştəri uyğunluğu tədbirlərinin tətbiq edilməsi</w:t>
      </w:r>
    </w:p>
    <w:p w14:paraId="704D30DE" w14:textId="77777777" w:rsidR="00756969" w:rsidRPr="00607BBD" w:rsidRDefault="00756969" w:rsidP="00CE03A0">
      <w:pPr>
        <w:pStyle w:val="a3"/>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 xml:space="preserve">Siyasi nüfuzlu şəxslərin </w:t>
      </w:r>
      <w:proofErr w:type="spellStart"/>
      <w:r w:rsidRPr="00607BBD">
        <w:rPr>
          <w:rFonts w:ascii="Arial" w:hAnsi="Arial" w:cs="Arial"/>
          <w:sz w:val="24"/>
          <w:szCs w:val="24"/>
          <w:lang w:val="az-Latn-AZ"/>
        </w:rPr>
        <w:t>müəyyənləşdirilməsi</w:t>
      </w:r>
      <w:proofErr w:type="spellEnd"/>
    </w:p>
    <w:p w14:paraId="5B4F0A81" w14:textId="1391662A" w:rsidR="000E6801" w:rsidRPr="00607BBD" w:rsidRDefault="000E6801" w:rsidP="00CE03A0">
      <w:pPr>
        <w:pStyle w:val="a3"/>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Məlumat və sənədlə</w:t>
      </w:r>
      <w:r w:rsidR="00F611C1">
        <w:rPr>
          <w:rFonts w:ascii="Arial" w:hAnsi="Arial" w:cs="Arial"/>
          <w:sz w:val="24"/>
          <w:szCs w:val="24"/>
          <w:lang w:val="az-Latn-AZ"/>
        </w:rPr>
        <w:t>rin saxlanılması</w:t>
      </w:r>
    </w:p>
    <w:p w14:paraId="19C95D41" w14:textId="55CDC3A3" w:rsidR="005A5306" w:rsidRPr="00607BBD" w:rsidRDefault="00A62856" w:rsidP="00CE03A0">
      <w:pPr>
        <w:pStyle w:val="a3"/>
        <w:numPr>
          <w:ilvl w:val="0"/>
          <w:numId w:val="34"/>
        </w:numPr>
        <w:spacing w:after="0"/>
        <w:jc w:val="both"/>
        <w:rPr>
          <w:rFonts w:ascii="Arial" w:hAnsi="Arial" w:cs="Arial"/>
          <w:sz w:val="24"/>
          <w:szCs w:val="24"/>
          <w:lang w:val="az-Latn-AZ"/>
        </w:rPr>
      </w:pPr>
      <w:r>
        <w:rPr>
          <w:rFonts w:ascii="Arial" w:hAnsi="Arial" w:cs="Arial"/>
          <w:sz w:val="24"/>
          <w:szCs w:val="24"/>
          <w:lang w:val="az-Latn-AZ"/>
        </w:rPr>
        <w:t>MMX-</w:t>
      </w:r>
      <w:proofErr w:type="spellStart"/>
      <w:r>
        <w:rPr>
          <w:rFonts w:ascii="Arial" w:hAnsi="Arial" w:cs="Arial"/>
          <w:sz w:val="24"/>
          <w:szCs w:val="24"/>
          <w:lang w:val="az-Latn-AZ"/>
        </w:rPr>
        <w:t>y</w:t>
      </w:r>
      <w:r w:rsidR="000E6801" w:rsidRPr="00607BBD">
        <w:rPr>
          <w:rFonts w:ascii="Arial" w:hAnsi="Arial" w:cs="Arial"/>
          <w:sz w:val="24"/>
          <w:szCs w:val="24"/>
          <w:lang w:val="az-Latn-AZ"/>
        </w:rPr>
        <w:t>ə</w:t>
      </w:r>
      <w:proofErr w:type="spellEnd"/>
      <w:r w:rsidR="000E6801" w:rsidRPr="00607BBD">
        <w:rPr>
          <w:rFonts w:ascii="Arial" w:hAnsi="Arial" w:cs="Arial"/>
          <w:sz w:val="24"/>
          <w:szCs w:val="24"/>
          <w:lang w:val="az-Latn-AZ"/>
        </w:rPr>
        <w:t xml:space="preserve"> </w:t>
      </w:r>
      <w:r>
        <w:rPr>
          <w:rFonts w:ascii="Arial" w:hAnsi="Arial" w:cs="Arial"/>
          <w:sz w:val="24"/>
          <w:szCs w:val="24"/>
          <w:lang w:val="az-Latn-AZ"/>
        </w:rPr>
        <w:t xml:space="preserve">müvafiq </w:t>
      </w:r>
      <w:r w:rsidR="000E6801" w:rsidRPr="00607BBD">
        <w:rPr>
          <w:rFonts w:ascii="Arial" w:hAnsi="Arial" w:cs="Arial"/>
          <w:sz w:val="24"/>
          <w:szCs w:val="24"/>
          <w:lang w:val="az-Latn-AZ"/>
        </w:rPr>
        <w:t>məlumatların təqdim edilməsi</w:t>
      </w:r>
    </w:p>
    <w:p w14:paraId="16A2E949" w14:textId="77777777" w:rsidR="005A5306" w:rsidRDefault="005A5306" w:rsidP="004E261E">
      <w:pPr>
        <w:spacing w:after="0"/>
        <w:jc w:val="both"/>
        <w:rPr>
          <w:rFonts w:ascii="Arial" w:hAnsi="Arial" w:cs="Arial"/>
          <w:b/>
          <w:sz w:val="28"/>
          <w:szCs w:val="24"/>
          <w:u w:val="single"/>
          <w:lang w:val="az-Latn-AZ"/>
        </w:rPr>
      </w:pPr>
    </w:p>
    <w:p w14:paraId="72E86ED4" w14:textId="1BCE66E0" w:rsidR="00EF498F" w:rsidRPr="00173FB0" w:rsidRDefault="00EF498F" w:rsidP="004E261E">
      <w:pPr>
        <w:spacing w:after="0"/>
        <w:jc w:val="both"/>
        <w:rPr>
          <w:rFonts w:ascii="Arial" w:hAnsi="Arial" w:cs="Arial"/>
          <w:sz w:val="24"/>
          <w:szCs w:val="24"/>
          <w:lang w:val="az-Latn-AZ"/>
        </w:rPr>
      </w:pPr>
      <w:r>
        <w:rPr>
          <w:rFonts w:ascii="Arial" w:hAnsi="Arial" w:cs="Arial"/>
          <w:sz w:val="24"/>
          <w:szCs w:val="24"/>
          <w:lang w:val="az-Latn-AZ"/>
        </w:rPr>
        <w:t>Qeyd olunan öhdəliklərə dair</w:t>
      </w:r>
      <w:r w:rsidR="00674956">
        <w:rPr>
          <w:rFonts w:ascii="Arial" w:hAnsi="Arial" w:cs="Arial"/>
          <w:sz w:val="24"/>
          <w:szCs w:val="24"/>
          <w:lang w:val="az-Latn-AZ"/>
        </w:rPr>
        <w:t xml:space="preserve"> əsas</w:t>
      </w:r>
      <w:r>
        <w:rPr>
          <w:rFonts w:ascii="Arial" w:hAnsi="Arial" w:cs="Arial"/>
          <w:sz w:val="24"/>
          <w:szCs w:val="24"/>
          <w:lang w:val="az-Latn-AZ"/>
        </w:rPr>
        <w:t xml:space="preserve"> tələblər </w:t>
      </w:r>
      <w:r w:rsidR="00173FB0">
        <w:rPr>
          <w:rFonts w:ascii="Arial" w:hAnsi="Arial" w:cs="Arial"/>
          <w:sz w:val="24"/>
          <w:szCs w:val="24"/>
          <w:lang w:val="az-Latn-AZ"/>
        </w:rPr>
        <w:t>Ə</w:t>
      </w:r>
      <w:r w:rsidR="00AC0682">
        <w:rPr>
          <w:rFonts w:ascii="Arial" w:hAnsi="Arial" w:cs="Arial"/>
          <w:sz w:val="24"/>
          <w:szCs w:val="24"/>
          <w:lang w:val="az-Latn-AZ"/>
        </w:rPr>
        <w:t>L/TMM Qanunla</w:t>
      </w:r>
      <w:r w:rsidR="00173FB0">
        <w:rPr>
          <w:rFonts w:ascii="Arial" w:hAnsi="Arial" w:cs="Arial"/>
          <w:sz w:val="24"/>
          <w:szCs w:val="24"/>
          <w:lang w:val="az-Latn-AZ"/>
        </w:rPr>
        <w:t xml:space="preserve">, </w:t>
      </w:r>
      <w:r w:rsidR="00173FB0" w:rsidRPr="00173FB0">
        <w:rPr>
          <w:rFonts w:ascii="Arial" w:hAnsi="Arial" w:cs="Arial"/>
          <w:sz w:val="24"/>
          <w:szCs w:val="24"/>
          <w:lang w:val="az-Latn-AZ"/>
        </w:rPr>
        <w:t>Azərbaycan Respublikasının Maliyyə Monitorinqi Xidməti</w:t>
      </w:r>
      <w:r w:rsidR="000D1CCB">
        <w:rPr>
          <w:rFonts w:ascii="Arial" w:hAnsi="Arial" w:cs="Arial"/>
          <w:sz w:val="24"/>
          <w:szCs w:val="24"/>
          <w:lang w:val="az-Latn-AZ"/>
        </w:rPr>
        <w:t>nin</w:t>
      </w:r>
      <w:r w:rsidR="00173FB0">
        <w:rPr>
          <w:rFonts w:ascii="Arial" w:hAnsi="Arial" w:cs="Arial"/>
          <w:sz w:val="24"/>
          <w:szCs w:val="24"/>
          <w:lang w:val="az-Latn-AZ"/>
        </w:rPr>
        <w:t xml:space="preserve"> (bundan sonra – MMX) və </w:t>
      </w:r>
      <w:r w:rsidR="00173FB0" w:rsidRPr="00607BBD">
        <w:rPr>
          <w:rFonts w:ascii="Arial" w:hAnsi="Arial" w:cs="Arial"/>
          <w:sz w:val="24"/>
          <w:szCs w:val="24"/>
          <w:lang w:val="az-Latn-AZ"/>
        </w:rPr>
        <w:t>Azərbaycan Respublikasının İqtisadiyyat Nazirliyi yanında Dövlət Vergi Xidməti</w:t>
      </w:r>
      <w:r w:rsidR="000D1CCB">
        <w:rPr>
          <w:rFonts w:ascii="Arial" w:hAnsi="Arial" w:cs="Arial"/>
          <w:sz w:val="24"/>
          <w:szCs w:val="24"/>
          <w:lang w:val="az-Latn-AZ"/>
        </w:rPr>
        <w:t>nin</w:t>
      </w:r>
      <w:r w:rsidR="00173FB0">
        <w:rPr>
          <w:rFonts w:ascii="Arial" w:hAnsi="Arial" w:cs="Arial"/>
          <w:sz w:val="24"/>
          <w:szCs w:val="24"/>
          <w:lang w:val="az-Latn-AZ"/>
        </w:rPr>
        <w:t xml:space="preserve"> (bundan sonra – DVX)</w:t>
      </w:r>
      <w:r w:rsidR="000D1CCB">
        <w:rPr>
          <w:rFonts w:ascii="Arial" w:hAnsi="Arial" w:cs="Arial"/>
          <w:sz w:val="24"/>
          <w:szCs w:val="24"/>
          <w:lang w:val="az-Latn-AZ"/>
        </w:rPr>
        <w:t xml:space="preserve"> müvafiq normativ hüquqi aktlarla tənzimlənir. </w:t>
      </w:r>
    </w:p>
    <w:p w14:paraId="4C2F6F59" w14:textId="77777777" w:rsidR="00FC18BF" w:rsidRDefault="00FC18BF" w:rsidP="00CE03A0">
      <w:pPr>
        <w:spacing w:after="0"/>
        <w:jc w:val="both"/>
        <w:rPr>
          <w:rFonts w:ascii="Arial" w:hAnsi="Arial" w:cs="Arial"/>
          <w:b/>
          <w:i/>
          <w:sz w:val="26"/>
          <w:szCs w:val="26"/>
          <w:u w:val="single"/>
          <w:lang w:val="az-Latn-AZ"/>
        </w:rPr>
      </w:pPr>
    </w:p>
    <w:p w14:paraId="218E25E7" w14:textId="77777777" w:rsidR="009A5E9E" w:rsidRDefault="009A5E9E" w:rsidP="00CE03A0">
      <w:pPr>
        <w:spacing w:after="0"/>
        <w:jc w:val="both"/>
        <w:rPr>
          <w:rFonts w:ascii="Arial" w:hAnsi="Arial" w:cs="Arial"/>
          <w:b/>
          <w:i/>
          <w:sz w:val="26"/>
          <w:szCs w:val="26"/>
          <w:u w:val="single"/>
          <w:lang w:val="az-Latn-AZ"/>
        </w:rPr>
      </w:pPr>
    </w:p>
    <w:p w14:paraId="0788785C" w14:textId="6829AAE6" w:rsidR="00487DF2" w:rsidRDefault="00CE03A0" w:rsidP="009A5E9E">
      <w:pPr>
        <w:spacing w:after="0"/>
        <w:jc w:val="center"/>
        <w:rPr>
          <w:rFonts w:ascii="Arial" w:hAnsi="Arial" w:cs="Arial"/>
          <w:b/>
          <w:i/>
          <w:sz w:val="26"/>
          <w:szCs w:val="26"/>
          <w:u w:val="single"/>
          <w:lang w:val="az-Latn-AZ"/>
        </w:rPr>
      </w:pPr>
      <w:r w:rsidRPr="00AC0682">
        <w:rPr>
          <w:rFonts w:ascii="Arial" w:hAnsi="Arial" w:cs="Arial"/>
          <w:b/>
          <w:i/>
          <w:sz w:val="26"/>
          <w:szCs w:val="26"/>
          <w:u w:val="single"/>
          <w:lang w:val="az-Latn-AZ"/>
        </w:rPr>
        <w:t xml:space="preserve">1. Daxili </w:t>
      </w:r>
      <w:r w:rsidRPr="00FB1F47">
        <w:rPr>
          <w:rFonts w:ascii="Arial" w:hAnsi="Arial" w:cs="Arial"/>
          <w:b/>
          <w:i/>
          <w:sz w:val="24"/>
          <w:szCs w:val="26"/>
          <w:u w:val="single"/>
          <w:lang w:val="az-Latn-AZ"/>
        </w:rPr>
        <w:t>nəzarət</w:t>
      </w:r>
      <w:r w:rsidRPr="00AC0682">
        <w:rPr>
          <w:rFonts w:ascii="Arial" w:hAnsi="Arial" w:cs="Arial"/>
          <w:b/>
          <w:i/>
          <w:sz w:val="26"/>
          <w:szCs w:val="26"/>
          <w:u w:val="single"/>
          <w:lang w:val="az-Latn-AZ"/>
        </w:rPr>
        <w:t xml:space="preserve"> proqramına dair tələblər</w:t>
      </w:r>
    </w:p>
    <w:p w14:paraId="699E1678" w14:textId="77777777" w:rsidR="00FB1F47" w:rsidRDefault="00FB1F47" w:rsidP="00FB1F47">
      <w:pPr>
        <w:spacing w:after="0"/>
        <w:jc w:val="both"/>
        <w:rPr>
          <w:rFonts w:ascii="Arial" w:hAnsi="Arial" w:cs="Arial"/>
          <w:sz w:val="24"/>
          <w:lang w:val="az-Latn-AZ"/>
        </w:rPr>
      </w:pPr>
    </w:p>
    <w:p w14:paraId="1572917B" w14:textId="2D60150C" w:rsidR="00FB1F47" w:rsidRPr="00FB1F47" w:rsidRDefault="00931025" w:rsidP="00FB1F47">
      <w:pPr>
        <w:spacing w:after="0"/>
        <w:jc w:val="both"/>
        <w:rPr>
          <w:rFonts w:ascii="Arial" w:hAnsi="Arial" w:cs="Arial"/>
          <w:b/>
          <w:lang w:val="az-Latn-AZ"/>
        </w:rPr>
      </w:pPr>
      <w:hyperlink r:id="rId9" w:history="1">
        <w:r w:rsidR="002B08CB" w:rsidRPr="002B08CB">
          <w:rPr>
            <w:rStyle w:val="a4"/>
            <w:rFonts w:ascii="Arial" w:hAnsi="Arial" w:cs="Arial"/>
            <w:sz w:val="24"/>
            <w:szCs w:val="24"/>
            <w:lang w:val="az-Latn-AZ"/>
          </w:rPr>
          <w:t>ƏL/TMM Qanunun</w:t>
        </w:r>
      </w:hyperlink>
      <w:r w:rsidR="002B08CB">
        <w:rPr>
          <w:rFonts w:ascii="Arial" w:hAnsi="Arial" w:cs="Arial"/>
          <w:sz w:val="24"/>
          <w:szCs w:val="24"/>
          <w:lang w:val="az-Latn-AZ"/>
        </w:rPr>
        <w:t xml:space="preserve"> 10-cu maddəsində və </w:t>
      </w:r>
      <w:r w:rsidR="00FB1F47" w:rsidRPr="00FB1F47">
        <w:rPr>
          <w:rFonts w:ascii="Arial" w:hAnsi="Arial" w:cs="Arial"/>
          <w:sz w:val="24"/>
          <w:lang w:val="az-Latn-AZ"/>
        </w:rPr>
        <w:t xml:space="preserve">Azərbaycan Respublikası Maliyyə Monitorinqi Xidmətinin 21 fevral 2023-cü il tarixli № 3-21-28/3-6-6/2023 nömrəli əmri ilə təsdiq edilmiş </w:t>
      </w:r>
      <w:hyperlink r:id="rId10" w:history="1">
        <w:r w:rsidR="00FB1F47" w:rsidRPr="00FB1F47">
          <w:rPr>
            <w:rStyle w:val="a4"/>
            <w:rFonts w:ascii="Arial" w:hAnsi="Arial" w:cs="Arial"/>
            <w:sz w:val="24"/>
            <w:lang w:val="az-Latn-AZ"/>
          </w:rPr>
          <w:t xml:space="preserve">“Öhdəlik daşıyan şəxslərin daxili nəzarət proqramının cavab verməli olduğu minimum </w:t>
        </w:r>
        <w:proofErr w:type="spellStart"/>
        <w:r w:rsidR="00FB1F47" w:rsidRPr="00FB1F47">
          <w:rPr>
            <w:rStyle w:val="a4"/>
            <w:rFonts w:ascii="Arial" w:hAnsi="Arial" w:cs="Arial"/>
            <w:sz w:val="24"/>
            <w:lang w:val="az-Latn-AZ"/>
          </w:rPr>
          <w:t>Tələblər”</w:t>
        </w:r>
      </w:hyperlink>
      <w:r w:rsidR="00FB1F47" w:rsidRPr="00FB1F47">
        <w:rPr>
          <w:rFonts w:ascii="Arial" w:hAnsi="Arial" w:cs="Arial"/>
          <w:sz w:val="24"/>
          <w:lang w:val="az-Latn-AZ"/>
        </w:rPr>
        <w:t>də</w:t>
      </w:r>
      <w:proofErr w:type="spellEnd"/>
      <w:r w:rsidR="00FB1F47">
        <w:rPr>
          <w:rFonts w:ascii="Arial" w:hAnsi="Arial" w:cs="Arial"/>
          <w:sz w:val="24"/>
          <w:lang w:val="az-Latn-AZ"/>
        </w:rPr>
        <w:t xml:space="preserve"> (bundan sonra – Minimum Tələblər)</w:t>
      </w:r>
      <w:r w:rsidR="00FB1F47" w:rsidRPr="00FB1F47">
        <w:rPr>
          <w:rFonts w:ascii="Arial" w:hAnsi="Arial" w:cs="Arial"/>
          <w:sz w:val="24"/>
          <w:lang w:val="az-Latn-AZ"/>
        </w:rPr>
        <w:t xml:space="preserve"> müəyyə</w:t>
      </w:r>
      <w:r w:rsidR="008376AB">
        <w:rPr>
          <w:rFonts w:ascii="Arial" w:hAnsi="Arial" w:cs="Arial"/>
          <w:sz w:val="24"/>
          <w:lang w:val="az-Latn-AZ"/>
        </w:rPr>
        <w:t xml:space="preserve">n edilmiş və </w:t>
      </w:r>
      <w:r w:rsidR="008376AB">
        <w:rPr>
          <w:rFonts w:ascii="Arial" w:hAnsi="Arial" w:cs="Arial"/>
          <w:sz w:val="24"/>
          <w:szCs w:val="24"/>
          <w:lang w:val="az-Latn-AZ"/>
        </w:rPr>
        <w:t>aşağıdakı istiqamətlərdən ibarətdir:</w:t>
      </w:r>
    </w:p>
    <w:p w14:paraId="7AAFFF20" w14:textId="77777777" w:rsidR="002E6740" w:rsidRPr="00CE03A0" w:rsidRDefault="002E6740" w:rsidP="00CE03A0">
      <w:pPr>
        <w:spacing w:after="0"/>
        <w:jc w:val="both"/>
        <w:rPr>
          <w:rFonts w:ascii="Arial" w:hAnsi="Arial" w:cs="Arial"/>
          <w:b/>
          <w:i/>
          <w:sz w:val="26"/>
          <w:szCs w:val="26"/>
          <w:lang w:val="az-Latn-AZ"/>
        </w:rPr>
      </w:pPr>
    </w:p>
    <w:p w14:paraId="5EE9BE45" w14:textId="1B64247B" w:rsidR="005A5306" w:rsidRPr="00607BBD" w:rsidRDefault="005A5306" w:rsidP="00777A1A">
      <w:pPr>
        <w:tabs>
          <w:tab w:val="left" w:pos="851"/>
        </w:tabs>
        <w:spacing w:after="0"/>
        <w:jc w:val="center"/>
        <w:rPr>
          <w:rFonts w:ascii="Arial" w:hAnsi="Arial" w:cs="Arial"/>
          <w:b/>
          <w:sz w:val="28"/>
          <w:szCs w:val="24"/>
          <w:u w:val="single"/>
          <w:lang w:val="az-Latn-AZ"/>
        </w:rPr>
      </w:pPr>
      <w:r w:rsidRPr="00607BBD">
        <w:rPr>
          <w:rFonts w:ascii="Arial" w:hAnsi="Arial" w:cs="Arial"/>
          <w:b/>
          <w:noProof/>
          <w:sz w:val="28"/>
          <w:szCs w:val="24"/>
        </w:rPr>
        <w:drawing>
          <wp:inline distT="0" distB="0" distL="0" distR="0" wp14:anchorId="13D1439B" wp14:editId="4B399257">
            <wp:extent cx="5310835" cy="1909267"/>
            <wp:effectExtent l="76200" t="57150" r="99695" b="1104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736D3AB" w14:textId="77777777" w:rsidR="0022288E" w:rsidRPr="00607BBD" w:rsidRDefault="0022288E" w:rsidP="00777A1A">
      <w:pPr>
        <w:tabs>
          <w:tab w:val="left" w:pos="851"/>
        </w:tabs>
        <w:spacing w:after="0" w:line="240" w:lineRule="auto"/>
        <w:rPr>
          <w:rFonts w:ascii="Arial" w:hAnsi="Arial" w:cs="Arial"/>
          <w:b/>
          <w:bCs/>
          <w:sz w:val="24"/>
          <w:szCs w:val="24"/>
          <w:highlight w:val="yellow"/>
          <w:u w:val="single"/>
          <w:lang w:val="az-Latn-AZ"/>
        </w:rPr>
      </w:pPr>
    </w:p>
    <w:p w14:paraId="58FE8E7A" w14:textId="2BA68D64" w:rsidR="00120591" w:rsidRPr="00E10968" w:rsidRDefault="00AC0682" w:rsidP="00777A1A">
      <w:pPr>
        <w:tabs>
          <w:tab w:val="left" w:pos="851"/>
        </w:tabs>
        <w:spacing w:after="0" w:line="240" w:lineRule="auto"/>
        <w:rPr>
          <w:rFonts w:ascii="Arial" w:hAnsi="Arial" w:cs="Arial"/>
          <w:b/>
          <w:bCs/>
          <w:sz w:val="24"/>
          <w:szCs w:val="24"/>
          <w:u w:val="single"/>
          <w:lang w:val="az-Latn-AZ"/>
        </w:rPr>
      </w:pPr>
      <w:r w:rsidRPr="00E10968">
        <w:rPr>
          <w:rFonts w:ascii="Arial" w:hAnsi="Arial" w:cs="Arial"/>
          <w:b/>
          <w:bCs/>
          <w:sz w:val="24"/>
          <w:szCs w:val="24"/>
          <w:u w:val="single"/>
          <w:lang w:val="az-Latn-AZ"/>
        </w:rPr>
        <w:t xml:space="preserve">1.1. </w:t>
      </w:r>
      <w:r w:rsidR="00120591" w:rsidRPr="00E10968">
        <w:rPr>
          <w:rFonts w:ascii="Arial" w:hAnsi="Arial" w:cs="Arial"/>
          <w:b/>
          <w:bCs/>
          <w:sz w:val="24"/>
          <w:szCs w:val="24"/>
          <w:u w:val="single"/>
          <w:lang w:val="az-Latn-AZ"/>
        </w:rPr>
        <w:t xml:space="preserve">Daxili qayda və </w:t>
      </w:r>
      <w:proofErr w:type="spellStart"/>
      <w:r w:rsidR="00120591" w:rsidRPr="00E10968">
        <w:rPr>
          <w:rFonts w:ascii="Arial" w:hAnsi="Arial" w:cs="Arial"/>
          <w:b/>
          <w:bCs/>
          <w:sz w:val="24"/>
          <w:szCs w:val="24"/>
          <w:u w:val="single"/>
          <w:lang w:val="az-Latn-AZ"/>
        </w:rPr>
        <w:t>prosedurlar</w:t>
      </w:r>
      <w:proofErr w:type="spellEnd"/>
      <w:r w:rsidR="00120591" w:rsidRPr="00E10968">
        <w:rPr>
          <w:rFonts w:ascii="Arial" w:hAnsi="Arial" w:cs="Arial"/>
          <w:b/>
          <w:bCs/>
          <w:sz w:val="24"/>
          <w:szCs w:val="24"/>
          <w:u w:val="single"/>
          <w:lang w:val="az-Latn-AZ"/>
        </w:rPr>
        <w:t>, nəzarət mexanizmləri</w:t>
      </w:r>
    </w:p>
    <w:p w14:paraId="601BE00B" w14:textId="77777777" w:rsidR="007755B4" w:rsidRPr="00607BBD" w:rsidRDefault="007755B4" w:rsidP="007755B4">
      <w:pPr>
        <w:tabs>
          <w:tab w:val="left" w:pos="851"/>
        </w:tabs>
        <w:spacing w:after="0" w:line="240" w:lineRule="auto"/>
        <w:jc w:val="both"/>
        <w:rPr>
          <w:rFonts w:ascii="Arial" w:hAnsi="Arial" w:cs="Arial"/>
          <w:bCs/>
          <w:sz w:val="24"/>
          <w:szCs w:val="24"/>
          <w:lang w:val="az-Latn-AZ"/>
        </w:rPr>
      </w:pPr>
    </w:p>
    <w:p w14:paraId="24693839" w14:textId="256153F6" w:rsidR="00120591" w:rsidRPr="00607BBD" w:rsidRDefault="00120591"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Korporativ idarəetmə standartlarına malik olan öhdəlik daşıyan şəxslərdə</w:t>
      </w:r>
      <w:r w:rsidR="00AF2E3E">
        <w:rPr>
          <w:rFonts w:ascii="Arial" w:hAnsi="Arial" w:cs="Arial"/>
          <w:bCs/>
          <w:sz w:val="24"/>
          <w:szCs w:val="24"/>
          <w:lang w:val="az-Latn-AZ"/>
        </w:rPr>
        <w:t xml:space="preserve"> daxili struktur</w:t>
      </w:r>
      <w:r w:rsidRPr="00607BBD">
        <w:rPr>
          <w:rFonts w:ascii="Arial" w:hAnsi="Arial" w:cs="Arial"/>
          <w:bCs/>
          <w:sz w:val="24"/>
          <w:szCs w:val="24"/>
          <w:lang w:val="az-Latn-AZ"/>
        </w:rPr>
        <w:t xml:space="preserve"> effektiv nəzarət və hesabatlılıq mexanizmlərinə uyğun </w:t>
      </w:r>
      <w:proofErr w:type="spellStart"/>
      <w:r w:rsidRPr="00607BBD">
        <w:rPr>
          <w:rFonts w:ascii="Arial" w:hAnsi="Arial" w:cs="Arial"/>
          <w:bCs/>
          <w:sz w:val="24"/>
          <w:szCs w:val="24"/>
          <w:lang w:val="az-Latn-AZ"/>
        </w:rPr>
        <w:t>formalaşdırılma</w:t>
      </w:r>
      <w:r w:rsidR="007755B4" w:rsidRPr="00607BBD">
        <w:rPr>
          <w:rFonts w:ascii="Arial" w:hAnsi="Arial" w:cs="Arial"/>
          <w:bCs/>
          <w:sz w:val="24"/>
          <w:szCs w:val="24"/>
          <w:lang w:val="az-Latn-AZ"/>
        </w:rPr>
        <w:t>lıdır</w:t>
      </w:r>
      <w:proofErr w:type="spellEnd"/>
      <w:r w:rsidR="007755B4" w:rsidRPr="00607BBD">
        <w:rPr>
          <w:rFonts w:ascii="Arial" w:hAnsi="Arial" w:cs="Arial"/>
          <w:bCs/>
          <w:sz w:val="24"/>
          <w:szCs w:val="24"/>
          <w:lang w:val="az-Latn-AZ"/>
        </w:rPr>
        <w:t>.</w:t>
      </w:r>
    </w:p>
    <w:p w14:paraId="62F61F84" w14:textId="77777777" w:rsidR="00250653" w:rsidRPr="00607BBD" w:rsidRDefault="00250653" w:rsidP="00777A1A">
      <w:pPr>
        <w:tabs>
          <w:tab w:val="left" w:pos="851"/>
        </w:tabs>
        <w:spacing w:after="0" w:line="240" w:lineRule="auto"/>
        <w:ind w:left="284" w:hanging="284"/>
        <w:jc w:val="both"/>
        <w:rPr>
          <w:rFonts w:ascii="Arial" w:hAnsi="Arial" w:cs="Arial"/>
          <w:bCs/>
          <w:sz w:val="24"/>
          <w:szCs w:val="24"/>
          <w:lang w:val="az-Latn-AZ"/>
        </w:rPr>
      </w:pPr>
    </w:p>
    <w:p w14:paraId="26BA93B3" w14:textId="56195F1F" w:rsidR="007755B4" w:rsidRPr="009C7E13" w:rsidRDefault="007755B4"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 xml:space="preserve">Aşağıdakı məsələləri əhatə edən ƏL/TMM siyasəti təsdiq </w:t>
      </w:r>
      <w:proofErr w:type="spellStart"/>
      <w:r w:rsidRPr="00607BBD">
        <w:rPr>
          <w:rFonts w:ascii="Arial" w:hAnsi="Arial" w:cs="Arial"/>
          <w:bCs/>
          <w:sz w:val="24"/>
          <w:szCs w:val="24"/>
          <w:lang w:val="az-Latn-AZ"/>
        </w:rPr>
        <w:t>edilməlidir</w:t>
      </w:r>
      <w:proofErr w:type="spellEnd"/>
      <w:r w:rsidR="009C7E13">
        <w:rPr>
          <w:rFonts w:ascii="Arial" w:hAnsi="Arial" w:cs="Arial"/>
          <w:bCs/>
          <w:sz w:val="24"/>
          <w:szCs w:val="24"/>
          <w:lang w:val="az-Latn-AZ"/>
        </w:rPr>
        <w:t xml:space="preserve"> </w:t>
      </w:r>
      <w:r w:rsidR="00D9303D" w:rsidRPr="00366112">
        <w:rPr>
          <w:rStyle w:val="a4"/>
          <w:rFonts w:ascii="Arial" w:hAnsi="Arial" w:cs="Arial"/>
          <w:bCs/>
          <w:i/>
          <w:sz w:val="24"/>
          <w:szCs w:val="24"/>
          <w:lang w:val="az-Latn-AZ"/>
        </w:rPr>
        <w:t>(Minimum Tələblər 2.2)</w:t>
      </w:r>
      <w:r w:rsidR="009C7E13" w:rsidRPr="00366112">
        <w:rPr>
          <w:rStyle w:val="a4"/>
          <w:rFonts w:ascii="Arial" w:hAnsi="Arial" w:cs="Arial"/>
          <w:bCs/>
          <w:i/>
          <w:sz w:val="24"/>
          <w:szCs w:val="24"/>
          <w:lang w:val="az-Latn-AZ"/>
        </w:rPr>
        <w:t>:</w:t>
      </w:r>
    </w:p>
    <w:p w14:paraId="5EC108ED" w14:textId="77777777" w:rsidR="007755B4" w:rsidRPr="00607BBD" w:rsidRDefault="007755B4" w:rsidP="007755B4">
      <w:pPr>
        <w:pStyle w:val="a3"/>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ƏL/TMM-də rəhbər tutulacaq prinsiplər</w:t>
      </w:r>
    </w:p>
    <w:p w14:paraId="2E805034" w14:textId="77777777" w:rsidR="007755B4" w:rsidRPr="00607BBD" w:rsidRDefault="007755B4" w:rsidP="007755B4">
      <w:pPr>
        <w:pStyle w:val="a3"/>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İşgüzar münasibətlərin yaradılması qadağan edilən sahələr</w:t>
      </w:r>
    </w:p>
    <w:p w14:paraId="0B91A825" w14:textId="77777777" w:rsidR="007755B4" w:rsidRPr="00607BBD" w:rsidRDefault="007755B4" w:rsidP="007755B4">
      <w:pPr>
        <w:pStyle w:val="a3"/>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lastRenderedPageBreak/>
        <w:t xml:space="preserve">ƏL/TMM-ə dair daxili qayda, </w:t>
      </w:r>
      <w:proofErr w:type="spellStart"/>
      <w:r w:rsidRPr="00607BBD">
        <w:rPr>
          <w:rFonts w:ascii="Arial" w:hAnsi="Arial" w:cs="Arial"/>
          <w:bCs/>
          <w:sz w:val="24"/>
          <w:szCs w:val="24"/>
          <w:lang w:val="az-Latn-AZ"/>
        </w:rPr>
        <w:t>prosedur</w:t>
      </w:r>
      <w:proofErr w:type="spellEnd"/>
      <w:r w:rsidRPr="00607BBD">
        <w:rPr>
          <w:rFonts w:ascii="Arial" w:hAnsi="Arial" w:cs="Arial"/>
          <w:bCs/>
          <w:sz w:val="24"/>
          <w:szCs w:val="24"/>
          <w:lang w:val="az-Latn-AZ"/>
        </w:rPr>
        <w:t xml:space="preserve"> və nəzarət mexanizmlərinin əsasları və inkişaf istiqamətləri</w:t>
      </w:r>
    </w:p>
    <w:p w14:paraId="6DEC5154" w14:textId="77777777" w:rsidR="007755B4" w:rsidRPr="00607BBD" w:rsidRDefault="007755B4" w:rsidP="007755B4">
      <w:pPr>
        <w:pStyle w:val="a3"/>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 xml:space="preserve">ƏL/TMM çərçivəsində tətbiq ediləcək tədbirlər və bu tədbirlərin tətbiq edilməsi ilə bağlı daxili qayda, </w:t>
      </w:r>
      <w:proofErr w:type="spellStart"/>
      <w:r w:rsidRPr="00607BBD">
        <w:rPr>
          <w:rFonts w:ascii="Arial" w:hAnsi="Arial" w:cs="Arial"/>
          <w:bCs/>
          <w:sz w:val="24"/>
          <w:szCs w:val="24"/>
          <w:lang w:val="az-Latn-AZ"/>
        </w:rPr>
        <w:t>prosedur</w:t>
      </w:r>
      <w:proofErr w:type="spellEnd"/>
      <w:r w:rsidRPr="00607BBD">
        <w:rPr>
          <w:rFonts w:ascii="Arial" w:hAnsi="Arial" w:cs="Arial"/>
          <w:bCs/>
          <w:sz w:val="24"/>
          <w:szCs w:val="24"/>
          <w:lang w:val="az-Latn-AZ"/>
        </w:rPr>
        <w:t xml:space="preserve"> və nəzarət mexanizmlərinin siyahısı</w:t>
      </w:r>
    </w:p>
    <w:p w14:paraId="634BB90B" w14:textId="77777777" w:rsidR="007755B4" w:rsidRPr="00607BBD" w:rsidRDefault="007755B4" w:rsidP="007755B4">
      <w:pPr>
        <w:pStyle w:val="a3"/>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 xml:space="preserve">Daxili qayda, </w:t>
      </w:r>
      <w:proofErr w:type="spellStart"/>
      <w:r w:rsidRPr="00607BBD">
        <w:rPr>
          <w:rFonts w:ascii="Arial" w:hAnsi="Arial" w:cs="Arial"/>
          <w:bCs/>
          <w:sz w:val="24"/>
          <w:szCs w:val="24"/>
          <w:lang w:val="az-Latn-AZ"/>
        </w:rPr>
        <w:t>prosedur</w:t>
      </w:r>
      <w:proofErr w:type="spellEnd"/>
      <w:r w:rsidRPr="00607BBD">
        <w:rPr>
          <w:rFonts w:ascii="Arial" w:hAnsi="Arial" w:cs="Arial"/>
          <w:bCs/>
          <w:sz w:val="24"/>
          <w:szCs w:val="24"/>
          <w:lang w:val="az-Latn-AZ"/>
        </w:rPr>
        <w:t xml:space="preserve"> və nəzarət mexanizmlərin yenilənmə müddətlərinə dair müddəalar. </w:t>
      </w:r>
    </w:p>
    <w:p w14:paraId="56F8F252" w14:textId="59B3D6FE" w:rsidR="00250653" w:rsidRPr="00607BBD" w:rsidRDefault="007755B4" w:rsidP="007755B4">
      <w:pPr>
        <w:pStyle w:val="a3"/>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 xml:space="preserve">  </w:t>
      </w:r>
    </w:p>
    <w:p w14:paraId="76A51FC2" w14:textId="6FF81E52" w:rsidR="00250653" w:rsidRPr="00607BBD" w:rsidRDefault="00250653"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M</w:t>
      </w:r>
      <w:r w:rsidR="00120591" w:rsidRPr="00607BBD">
        <w:rPr>
          <w:rFonts w:ascii="Arial" w:hAnsi="Arial" w:cs="Arial"/>
          <w:bCs/>
          <w:sz w:val="24"/>
          <w:szCs w:val="24"/>
          <w:lang w:val="az-Latn-AZ"/>
        </w:rPr>
        <w:t xml:space="preserve">üştəri uyğunluğu tədbirlərinə və müştəri profili üzrə risklərin </w:t>
      </w:r>
      <w:proofErr w:type="spellStart"/>
      <w:r w:rsidR="00120591" w:rsidRPr="00607BBD">
        <w:rPr>
          <w:rFonts w:ascii="Arial" w:hAnsi="Arial" w:cs="Arial"/>
          <w:bCs/>
          <w:sz w:val="24"/>
          <w:szCs w:val="24"/>
          <w:lang w:val="az-Latn-AZ"/>
        </w:rPr>
        <w:t>qiymətləndirilməsinə</w:t>
      </w:r>
      <w:proofErr w:type="spellEnd"/>
      <w:r w:rsidR="00120591" w:rsidRPr="00607BBD">
        <w:rPr>
          <w:rFonts w:ascii="Arial" w:hAnsi="Arial" w:cs="Arial"/>
          <w:bCs/>
          <w:sz w:val="24"/>
          <w:szCs w:val="24"/>
          <w:lang w:val="az-Latn-AZ"/>
        </w:rPr>
        <w:t xml:space="preserve"> dair daxili qayda və</w:t>
      </w:r>
      <w:r w:rsidR="005C66B0">
        <w:rPr>
          <w:rFonts w:ascii="Arial" w:hAnsi="Arial" w:cs="Arial"/>
          <w:bCs/>
          <w:sz w:val="24"/>
          <w:szCs w:val="24"/>
          <w:lang w:val="az-Latn-AZ"/>
        </w:rPr>
        <w:t xml:space="preserve"> </w:t>
      </w:r>
      <w:proofErr w:type="spellStart"/>
      <w:r w:rsidR="005C66B0">
        <w:rPr>
          <w:rFonts w:ascii="Arial" w:hAnsi="Arial" w:cs="Arial"/>
          <w:bCs/>
          <w:sz w:val="24"/>
          <w:szCs w:val="24"/>
          <w:lang w:val="az-Latn-AZ"/>
        </w:rPr>
        <w:t>prosedurlar</w:t>
      </w:r>
      <w:proofErr w:type="spellEnd"/>
      <w:r w:rsidR="00120591" w:rsidRPr="00607BBD">
        <w:rPr>
          <w:rFonts w:ascii="Arial" w:hAnsi="Arial" w:cs="Arial"/>
          <w:bCs/>
          <w:sz w:val="24"/>
          <w:szCs w:val="24"/>
          <w:lang w:val="az-Latn-AZ"/>
        </w:rPr>
        <w:t xml:space="preserve"> təsdiq </w:t>
      </w:r>
      <w:proofErr w:type="spellStart"/>
      <w:r w:rsidR="00120591" w:rsidRPr="00607BBD">
        <w:rPr>
          <w:rFonts w:ascii="Arial" w:hAnsi="Arial" w:cs="Arial"/>
          <w:bCs/>
          <w:sz w:val="24"/>
          <w:szCs w:val="24"/>
          <w:lang w:val="az-Latn-AZ"/>
        </w:rPr>
        <w:t>edilmə</w:t>
      </w:r>
      <w:r w:rsidR="007755B4" w:rsidRPr="00607BBD">
        <w:rPr>
          <w:rFonts w:ascii="Arial" w:hAnsi="Arial" w:cs="Arial"/>
          <w:bCs/>
          <w:sz w:val="24"/>
          <w:szCs w:val="24"/>
          <w:lang w:val="az-Latn-AZ"/>
        </w:rPr>
        <w:t>lidir</w:t>
      </w:r>
      <w:proofErr w:type="spellEnd"/>
      <w:r w:rsidR="007755B4" w:rsidRPr="00607BBD">
        <w:rPr>
          <w:rFonts w:ascii="Arial" w:hAnsi="Arial" w:cs="Arial"/>
          <w:bCs/>
          <w:sz w:val="24"/>
          <w:szCs w:val="24"/>
          <w:lang w:val="az-Latn-AZ"/>
        </w:rPr>
        <w:t>.</w:t>
      </w:r>
      <w:r w:rsidR="00D9303D" w:rsidRPr="00607BBD">
        <w:rPr>
          <w:rFonts w:ascii="Arial" w:hAnsi="Arial" w:cs="Arial"/>
          <w:bCs/>
          <w:sz w:val="24"/>
          <w:szCs w:val="24"/>
          <w:lang w:val="az-Latn-AZ"/>
        </w:rPr>
        <w:t xml:space="preserve"> </w:t>
      </w:r>
      <w:hyperlink r:id="rId16" w:history="1">
        <w:r w:rsidR="00D9303D" w:rsidRPr="00607BBD">
          <w:rPr>
            <w:rStyle w:val="a4"/>
            <w:rFonts w:ascii="Arial" w:hAnsi="Arial" w:cs="Arial"/>
            <w:bCs/>
            <w:i/>
            <w:sz w:val="24"/>
            <w:szCs w:val="24"/>
            <w:lang w:val="az-Latn-AZ"/>
          </w:rPr>
          <w:t>(Minimum Tələblər 2.3)</w:t>
        </w:r>
      </w:hyperlink>
    </w:p>
    <w:p w14:paraId="37C04485" w14:textId="77777777" w:rsidR="00250653" w:rsidRPr="00607BBD" w:rsidRDefault="00250653" w:rsidP="007755B4">
      <w:pPr>
        <w:pStyle w:val="a3"/>
        <w:tabs>
          <w:tab w:val="left" w:pos="851"/>
        </w:tabs>
        <w:spacing w:after="0" w:line="240" w:lineRule="auto"/>
        <w:ind w:left="284"/>
        <w:jc w:val="both"/>
        <w:rPr>
          <w:rFonts w:ascii="Arial" w:hAnsi="Arial" w:cs="Arial"/>
          <w:bCs/>
          <w:sz w:val="24"/>
          <w:szCs w:val="24"/>
          <w:lang w:val="az-Latn-AZ"/>
        </w:rPr>
      </w:pPr>
    </w:p>
    <w:p w14:paraId="68774786" w14:textId="15CD1A6A" w:rsidR="00250653" w:rsidRPr="00607BBD" w:rsidRDefault="00250653"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M</w:t>
      </w:r>
      <w:r w:rsidR="00120591" w:rsidRPr="00607BBD">
        <w:rPr>
          <w:rFonts w:ascii="Arial" w:hAnsi="Arial" w:cs="Arial"/>
          <w:bCs/>
          <w:sz w:val="24"/>
          <w:szCs w:val="24"/>
          <w:lang w:val="az-Latn-AZ"/>
        </w:rPr>
        <w:t xml:space="preserve">üştərilərin </w:t>
      </w:r>
      <w:proofErr w:type="spellStart"/>
      <w:r w:rsidR="00120591" w:rsidRPr="00607BBD">
        <w:rPr>
          <w:rFonts w:ascii="Arial" w:hAnsi="Arial" w:cs="Arial"/>
          <w:bCs/>
          <w:sz w:val="24"/>
          <w:szCs w:val="24"/>
          <w:lang w:val="az-Latn-AZ"/>
        </w:rPr>
        <w:t>benefisiar</w:t>
      </w:r>
      <w:proofErr w:type="spellEnd"/>
      <w:r w:rsidR="00120591" w:rsidRPr="00607BBD">
        <w:rPr>
          <w:rFonts w:ascii="Arial" w:hAnsi="Arial" w:cs="Arial"/>
          <w:bCs/>
          <w:sz w:val="24"/>
          <w:szCs w:val="24"/>
          <w:lang w:val="az-Latn-AZ"/>
        </w:rPr>
        <w:t xml:space="preserve"> mülkiyyətçilərinin </w:t>
      </w:r>
      <w:proofErr w:type="spellStart"/>
      <w:r w:rsidR="00120591" w:rsidRPr="00607BBD">
        <w:rPr>
          <w:rFonts w:ascii="Arial" w:hAnsi="Arial" w:cs="Arial"/>
          <w:bCs/>
          <w:sz w:val="24"/>
          <w:szCs w:val="24"/>
          <w:lang w:val="az-Latn-AZ"/>
        </w:rPr>
        <w:t>müəyyənləşdirilməsinə</w:t>
      </w:r>
      <w:proofErr w:type="spellEnd"/>
      <w:r w:rsidR="00120591" w:rsidRPr="00607BBD">
        <w:rPr>
          <w:rFonts w:ascii="Arial" w:hAnsi="Arial" w:cs="Arial"/>
          <w:bCs/>
          <w:sz w:val="24"/>
          <w:szCs w:val="24"/>
          <w:lang w:val="az-Latn-AZ"/>
        </w:rPr>
        <w:t xml:space="preserve"> dair metodologiya və</w:t>
      </w:r>
      <w:r w:rsidR="005C66B0">
        <w:rPr>
          <w:rFonts w:ascii="Arial" w:hAnsi="Arial" w:cs="Arial"/>
          <w:bCs/>
          <w:sz w:val="24"/>
          <w:szCs w:val="24"/>
          <w:lang w:val="az-Latn-AZ"/>
        </w:rPr>
        <w:t xml:space="preserve"> </w:t>
      </w:r>
      <w:proofErr w:type="spellStart"/>
      <w:r w:rsidR="005C66B0">
        <w:rPr>
          <w:rFonts w:ascii="Arial" w:hAnsi="Arial" w:cs="Arial"/>
          <w:bCs/>
          <w:sz w:val="24"/>
          <w:szCs w:val="24"/>
          <w:lang w:val="az-Latn-AZ"/>
        </w:rPr>
        <w:t>prosedurlar</w:t>
      </w:r>
      <w:proofErr w:type="spellEnd"/>
      <w:r w:rsidR="00120591" w:rsidRPr="00607BBD">
        <w:rPr>
          <w:rFonts w:ascii="Arial" w:hAnsi="Arial" w:cs="Arial"/>
          <w:bCs/>
          <w:sz w:val="24"/>
          <w:szCs w:val="24"/>
          <w:lang w:val="az-Latn-AZ"/>
        </w:rPr>
        <w:t xml:space="preserve"> təsdiq </w:t>
      </w:r>
      <w:proofErr w:type="spellStart"/>
      <w:r w:rsidR="007755B4" w:rsidRPr="00607BBD">
        <w:rPr>
          <w:rFonts w:ascii="Arial" w:hAnsi="Arial" w:cs="Arial"/>
          <w:bCs/>
          <w:sz w:val="24"/>
          <w:szCs w:val="24"/>
          <w:lang w:val="az-Latn-AZ"/>
        </w:rPr>
        <w:t>edilməlidir</w:t>
      </w:r>
      <w:proofErr w:type="spellEnd"/>
      <w:r w:rsidR="007755B4" w:rsidRPr="00607BBD">
        <w:rPr>
          <w:rFonts w:ascii="Arial" w:hAnsi="Arial" w:cs="Arial"/>
          <w:bCs/>
          <w:sz w:val="24"/>
          <w:szCs w:val="24"/>
          <w:lang w:val="az-Latn-AZ"/>
        </w:rPr>
        <w:t>.</w:t>
      </w:r>
      <w:r w:rsidR="00D9303D" w:rsidRPr="00607BBD">
        <w:rPr>
          <w:rFonts w:ascii="Arial" w:hAnsi="Arial" w:cs="Arial"/>
          <w:bCs/>
          <w:sz w:val="24"/>
          <w:szCs w:val="24"/>
          <w:lang w:val="az-Latn-AZ"/>
        </w:rPr>
        <w:t xml:space="preserve"> </w:t>
      </w:r>
      <w:hyperlink r:id="rId17" w:history="1">
        <w:r w:rsidR="00D9303D" w:rsidRPr="00607BBD">
          <w:rPr>
            <w:rStyle w:val="a4"/>
            <w:rFonts w:ascii="Arial" w:hAnsi="Arial" w:cs="Arial"/>
            <w:bCs/>
            <w:i/>
            <w:sz w:val="24"/>
            <w:szCs w:val="24"/>
            <w:lang w:val="az-Latn-AZ"/>
          </w:rPr>
          <w:t>(Minimum Tələblər 2.4)</w:t>
        </w:r>
      </w:hyperlink>
    </w:p>
    <w:p w14:paraId="42FFDDC9" w14:textId="77777777" w:rsidR="00250653" w:rsidRPr="00607BBD" w:rsidRDefault="00250653" w:rsidP="007755B4">
      <w:pPr>
        <w:pStyle w:val="a3"/>
        <w:tabs>
          <w:tab w:val="left" w:pos="851"/>
        </w:tabs>
        <w:spacing w:after="0" w:line="240" w:lineRule="auto"/>
        <w:ind w:left="284"/>
        <w:jc w:val="both"/>
        <w:rPr>
          <w:rFonts w:ascii="Arial" w:hAnsi="Arial" w:cs="Arial"/>
          <w:bCs/>
          <w:sz w:val="24"/>
          <w:szCs w:val="24"/>
          <w:lang w:val="az-Latn-AZ"/>
        </w:rPr>
      </w:pPr>
    </w:p>
    <w:p w14:paraId="0DBF5C8B" w14:textId="152DDFF3" w:rsidR="00D96AD3" w:rsidRPr="00607BBD" w:rsidRDefault="00250653" w:rsidP="00D96AD3">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M</w:t>
      </w:r>
      <w:r w:rsidR="00120591" w:rsidRPr="00607BBD">
        <w:rPr>
          <w:rFonts w:ascii="Arial" w:hAnsi="Arial" w:cs="Arial"/>
          <w:bCs/>
          <w:sz w:val="24"/>
          <w:szCs w:val="24"/>
          <w:lang w:val="az-Latn-AZ"/>
        </w:rPr>
        <w:t xml:space="preserve">əlumat və sənədlərin </w:t>
      </w:r>
      <w:proofErr w:type="spellStart"/>
      <w:r w:rsidR="00120591" w:rsidRPr="00607BBD">
        <w:rPr>
          <w:rFonts w:ascii="Arial" w:hAnsi="Arial" w:cs="Arial"/>
          <w:bCs/>
          <w:sz w:val="24"/>
          <w:szCs w:val="24"/>
          <w:lang w:val="az-Latn-AZ"/>
        </w:rPr>
        <w:t>saxlanılmasına</w:t>
      </w:r>
      <w:proofErr w:type="spellEnd"/>
      <w:r w:rsidR="00120591" w:rsidRPr="00607BBD">
        <w:rPr>
          <w:rFonts w:ascii="Arial" w:hAnsi="Arial" w:cs="Arial"/>
          <w:bCs/>
          <w:sz w:val="24"/>
          <w:szCs w:val="24"/>
          <w:lang w:val="az-Latn-AZ"/>
        </w:rPr>
        <w:t xml:space="preserve"> və </w:t>
      </w:r>
      <w:proofErr w:type="spellStart"/>
      <w:r w:rsidR="00120591" w:rsidRPr="00607BBD">
        <w:rPr>
          <w:rFonts w:ascii="Arial" w:hAnsi="Arial" w:cs="Arial"/>
          <w:bCs/>
          <w:sz w:val="24"/>
          <w:szCs w:val="24"/>
          <w:lang w:val="az-Latn-AZ"/>
        </w:rPr>
        <w:t>konfidensiallığına</w:t>
      </w:r>
      <w:proofErr w:type="spellEnd"/>
      <w:r w:rsidR="00120591" w:rsidRPr="00607BBD">
        <w:rPr>
          <w:rFonts w:ascii="Arial" w:hAnsi="Arial" w:cs="Arial"/>
          <w:bCs/>
          <w:sz w:val="24"/>
          <w:szCs w:val="24"/>
          <w:lang w:val="az-Latn-AZ"/>
        </w:rPr>
        <w:t xml:space="preserve"> dair daxili qayda və </w:t>
      </w:r>
      <w:proofErr w:type="spellStart"/>
      <w:r w:rsidR="00120591" w:rsidRPr="00607BBD">
        <w:rPr>
          <w:rFonts w:ascii="Arial" w:hAnsi="Arial" w:cs="Arial"/>
          <w:bCs/>
          <w:sz w:val="24"/>
          <w:szCs w:val="24"/>
          <w:lang w:val="az-Latn-AZ"/>
        </w:rPr>
        <w:t>prosedurların</w:t>
      </w:r>
      <w:proofErr w:type="spellEnd"/>
      <w:r w:rsidR="00120591" w:rsidRPr="00607BBD">
        <w:rPr>
          <w:rFonts w:ascii="Arial" w:hAnsi="Arial" w:cs="Arial"/>
          <w:bCs/>
          <w:sz w:val="24"/>
          <w:szCs w:val="24"/>
          <w:lang w:val="az-Latn-AZ"/>
        </w:rPr>
        <w:t xml:space="preserve"> təsdiq </w:t>
      </w:r>
      <w:proofErr w:type="spellStart"/>
      <w:r w:rsidR="007755B4" w:rsidRPr="00607BBD">
        <w:rPr>
          <w:rFonts w:ascii="Arial" w:hAnsi="Arial" w:cs="Arial"/>
          <w:bCs/>
          <w:sz w:val="24"/>
          <w:szCs w:val="24"/>
          <w:lang w:val="az-Latn-AZ"/>
        </w:rPr>
        <w:t>edilməlidir</w:t>
      </w:r>
      <w:proofErr w:type="spellEnd"/>
      <w:r w:rsidR="007755B4" w:rsidRPr="00607BBD">
        <w:rPr>
          <w:rFonts w:ascii="Arial" w:hAnsi="Arial" w:cs="Arial"/>
          <w:bCs/>
          <w:sz w:val="24"/>
          <w:szCs w:val="24"/>
          <w:lang w:val="az-Latn-AZ"/>
        </w:rPr>
        <w:t>.</w:t>
      </w:r>
      <w:r w:rsidR="00D96AD3" w:rsidRPr="00607BBD">
        <w:rPr>
          <w:rFonts w:ascii="Arial" w:hAnsi="Arial" w:cs="Arial"/>
          <w:bCs/>
          <w:sz w:val="24"/>
          <w:szCs w:val="24"/>
          <w:lang w:val="az-Latn-AZ"/>
        </w:rPr>
        <w:t xml:space="preserve"> Qeydə alınmalı və saxlanılmalı olan məlumatlar:  </w:t>
      </w:r>
      <w:hyperlink r:id="rId18" w:history="1">
        <w:r w:rsidR="00D9303D" w:rsidRPr="00607BBD">
          <w:rPr>
            <w:rStyle w:val="a4"/>
            <w:rFonts w:ascii="Arial" w:hAnsi="Arial" w:cs="Arial"/>
            <w:bCs/>
            <w:i/>
            <w:sz w:val="24"/>
            <w:szCs w:val="24"/>
            <w:lang w:val="az-Latn-AZ"/>
          </w:rPr>
          <w:t>(Minimum Tələblər 2.5)</w:t>
        </w:r>
      </w:hyperlink>
    </w:p>
    <w:p w14:paraId="014DE73D" w14:textId="77777777" w:rsidR="00D96AD3" w:rsidRPr="00607BBD" w:rsidRDefault="00D96AD3" w:rsidP="00D96AD3">
      <w:pPr>
        <w:pStyle w:val="a3"/>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Müştəri uyğunluğu tədbirləri çərçivəsində əldə edilmiş məlumat və sənədlər, habelə işgüzar yazışmalar;</w:t>
      </w:r>
    </w:p>
    <w:p w14:paraId="24ACBF1E" w14:textId="77777777" w:rsidR="00D96AD3" w:rsidRPr="00607BBD" w:rsidRDefault="00D96AD3" w:rsidP="00D96AD3">
      <w:pPr>
        <w:pStyle w:val="a3"/>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 xml:space="preserve">Müştəri və ya onun səlahiyyətli nümayəndəsi tərəfindən həyata keçirilmiş əməliyyatlara (bağlanmış </w:t>
      </w:r>
      <w:proofErr w:type="spellStart"/>
      <w:r w:rsidRPr="00607BBD">
        <w:rPr>
          <w:rFonts w:ascii="Arial" w:hAnsi="Arial" w:cs="Arial"/>
          <w:bCs/>
          <w:sz w:val="24"/>
          <w:szCs w:val="24"/>
          <w:lang w:val="az-Latn-AZ"/>
        </w:rPr>
        <w:t>əqdlərə</w:t>
      </w:r>
      <w:proofErr w:type="spellEnd"/>
      <w:r w:rsidRPr="00607BBD">
        <w:rPr>
          <w:rFonts w:ascii="Arial" w:hAnsi="Arial" w:cs="Arial"/>
          <w:bCs/>
          <w:sz w:val="24"/>
          <w:szCs w:val="24"/>
          <w:lang w:val="az-Latn-AZ"/>
        </w:rPr>
        <w:t>) dair məlumat və sənədlər;</w:t>
      </w:r>
    </w:p>
    <w:p w14:paraId="122C9EF8" w14:textId="77777777" w:rsidR="00D96AD3" w:rsidRPr="00607BBD" w:rsidRDefault="00D96AD3" w:rsidP="00D96AD3">
      <w:pPr>
        <w:pStyle w:val="a3"/>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Bütün mürəkkəb, irihəcmli qeyri-adi, habelə açıq-aşkar iqtisadi və ya qanuni məqsədi olmayan əməliyyatlar (</w:t>
      </w:r>
      <w:proofErr w:type="spellStart"/>
      <w:r w:rsidRPr="00607BBD">
        <w:rPr>
          <w:rFonts w:ascii="Arial" w:hAnsi="Arial" w:cs="Arial"/>
          <w:bCs/>
          <w:sz w:val="24"/>
          <w:szCs w:val="24"/>
          <w:lang w:val="az-Latn-AZ"/>
        </w:rPr>
        <w:t>əqdlər</w:t>
      </w:r>
      <w:proofErr w:type="spellEnd"/>
      <w:r w:rsidRPr="00607BBD">
        <w:rPr>
          <w:rFonts w:ascii="Arial" w:hAnsi="Arial" w:cs="Arial"/>
          <w:bCs/>
          <w:sz w:val="24"/>
          <w:szCs w:val="24"/>
          <w:lang w:val="az-Latn-AZ"/>
        </w:rPr>
        <w:t>) barədə məlumat və sənədlər, həmçinin belə əməliyyatların (</w:t>
      </w:r>
      <w:proofErr w:type="spellStart"/>
      <w:r w:rsidRPr="00607BBD">
        <w:rPr>
          <w:rFonts w:ascii="Arial" w:hAnsi="Arial" w:cs="Arial"/>
          <w:bCs/>
          <w:sz w:val="24"/>
          <w:szCs w:val="24"/>
          <w:lang w:val="az-Latn-AZ"/>
        </w:rPr>
        <w:t>əqdlərin</w:t>
      </w:r>
      <w:proofErr w:type="spellEnd"/>
      <w:r w:rsidRPr="00607BBD">
        <w:rPr>
          <w:rFonts w:ascii="Arial" w:hAnsi="Arial" w:cs="Arial"/>
          <w:bCs/>
          <w:sz w:val="24"/>
          <w:szCs w:val="24"/>
          <w:lang w:val="az-Latn-AZ"/>
        </w:rPr>
        <w:t>) mahiyyəti barədə təhlil hesabatlar;</w:t>
      </w:r>
    </w:p>
    <w:p w14:paraId="54DB507E" w14:textId="77777777" w:rsidR="00D96AD3" w:rsidRPr="00607BBD" w:rsidRDefault="00D96AD3" w:rsidP="00D96AD3">
      <w:pPr>
        <w:pStyle w:val="a3"/>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MMX-ya təqdim edilmiş məlumat və sənədlər;</w:t>
      </w:r>
    </w:p>
    <w:p w14:paraId="7CABE366" w14:textId="77777777" w:rsidR="00D96AD3" w:rsidRPr="00607BBD" w:rsidRDefault="00D96AD3" w:rsidP="00D96AD3">
      <w:pPr>
        <w:pStyle w:val="a3"/>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MMX-</w:t>
      </w:r>
      <w:proofErr w:type="spellStart"/>
      <w:r w:rsidRPr="00607BBD">
        <w:rPr>
          <w:rFonts w:ascii="Arial" w:hAnsi="Arial" w:cs="Arial"/>
          <w:bCs/>
          <w:sz w:val="24"/>
          <w:szCs w:val="24"/>
          <w:lang w:val="az-Latn-AZ"/>
        </w:rPr>
        <w:t>nın</w:t>
      </w:r>
      <w:proofErr w:type="spellEnd"/>
      <w:r w:rsidRPr="00607BBD">
        <w:rPr>
          <w:rFonts w:ascii="Arial" w:hAnsi="Arial" w:cs="Arial"/>
          <w:bCs/>
          <w:sz w:val="24"/>
          <w:szCs w:val="24"/>
          <w:lang w:val="az-Latn-AZ"/>
        </w:rPr>
        <w:t>, cinayət təqibi və nəzarət orqanlarının sorğuları və bu sorğulara verilmiş cavablar;</w:t>
      </w:r>
    </w:p>
    <w:p w14:paraId="756CB0F1" w14:textId="693FBEAE" w:rsidR="00D96AD3" w:rsidRPr="00607BBD" w:rsidRDefault="00D96AD3" w:rsidP="00D96AD3">
      <w:pPr>
        <w:pStyle w:val="a3"/>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Qanunun tələblərinə əməl edilməsi ilə bağlı həyata keçirilmiş nəzarət tədbirləri üzrə nəzarət orqanları ilə aparılmış yazışmalar, mübadilə edilmiş məlumat və sənədlər.</w:t>
      </w:r>
    </w:p>
    <w:p w14:paraId="17606427" w14:textId="77777777" w:rsidR="007755B4" w:rsidRPr="00607BBD" w:rsidRDefault="007755B4" w:rsidP="007755B4">
      <w:pPr>
        <w:tabs>
          <w:tab w:val="left" w:pos="851"/>
        </w:tabs>
        <w:spacing w:after="0" w:line="240" w:lineRule="auto"/>
        <w:jc w:val="both"/>
        <w:rPr>
          <w:rFonts w:ascii="Arial" w:hAnsi="Arial" w:cs="Arial"/>
          <w:bCs/>
          <w:sz w:val="24"/>
          <w:szCs w:val="24"/>
          <w:lang w:val="az-Latn-AZ"/>
        </w:rPr>
      </w:pPr>
    </w:p>
    <w:p w14:paraId="0D9CC8D4" w14:textId="202627A9" w:rsidR="00250653" w:rsidRPr="00607BBD" w:rsidRDefault="00250653"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İ</w:t>
      </w:r>
      <w:r w:rsidR="00120591" w:rsidRPr="00607BBD">
        <w:rPr>
          <w:rFonts w:ascii="Arial" w:hAnsi="Arial" w:cs="Arial"/>
          <w:bCs/>
          <w:sz w:val="24"/>
          <w:szCs w:val="24"/>
          <w:lang w:val="az-Latn-AZ"/>
        </w:rPr>
        <w:t>şçilərin</w:t>
      </w:r>
      <w:r w:rsidRPr="00607BBD">
        <w:rPr>
          <w:rFonts w:ascii="Arial" w:hAnsi="Arial" w:cs="Arial"/>
          <w:bCs/>
          <w:sz w:val="24"/>
          <w:szCs w:val="24"/>
          <w:lang w:val="az-Latn-AZ"/>
        </w:rPr>
        <w:t xml:space="preserve"> </w:t>
      </w:r>
      <w:r w:rsidR="00120591" w:rsidRPr="00607BBD">
        <w:rPr>
          <w:rFonts w:ascii="Arial" w:hAnsi="Arial" w:cs="Arial"/>
          <w:bCs/>
          <w:sz w:val="24"/>
          <w:szCs w:val="24"/>
          <w:lang w:val="az-Latn-AZ"/>
        </w:rPr>
        <w:t>ƏL/TMM-</w:t>
      </w:r>
      <w:proofErr w:type="spellStart"/>
      <w:r w:rsidR="00120591" w:rsidRPr="00607BBD">
        <w:rPr>
          <w:rFonts w:ascii="Arial" w:hAnsi="Arial" w:cs="Arial"/>
          <w:bCs/>
          <w:sz w:val="24"/>
          <w:szCs w:val="24"/>
          <w:lang w:val="az-Latn-AZ"/>
        </w:rPr>
        <w:t>yə</w:t>
      </w:r>
      <w:proofErr w:type="spellEnd"/>
      <w:r w:rsidR="00120591" w:rsidRPr="00607BBD">
        <w:rPr>
          <w:rFonts w:ascii="Arial" w:hAnsi="Arial" w:cs="Arial"/>
          <w:bCs/>
          <w:sz w:val="24"/>
          <w:szCs w:val="24"/>
          <w:lang w:val="az-Latn-AZ"/>
        </w:rPr>
        <w:t xml:space="preserve"> dair öhdəlik və vəzifələ</w:t>
      </w:r>
      <w:r w:rsidR="005C66B0">
        <w:rPr>
          <w:rFonts w:ascii="Arial" w:hAnsi="Arial" w:cs="Arial"/>
          <w:bCs/>
          <w:sz w:val="24"/>
          <w:szCs w:val="24"/>
          <w:lang w:val="az-Latn-AZ"/>
        </w:rPr>
        <w:t>ri</w:t>
      </w:r>
      <w:r w:rsidR="00120591" w:rsidRPr="00607BBD">
        <w:rPr>
          <w:rFonts w:ascii="Arial" w:hAnsi="Arial" w:cs="Arial"/>
          <w:bCs/>
          <w:sz w:val="24"/>
          <w:szCs w:val="24"/>
          <w:lang w:val="az-Latn-AZ"/>
        </w:rPr>
        <w:t xml:space="preserve"> </w:t>
      </w:r>
      <w:proofErr w:type="spellStart"/>
      <w:r w:rsidR="00120591" w:rsidRPr="00607BBD">
        <w:rPr>
          <w:rFonts w:ascii="Arial" w:hAnsi="Arial" w:cs="Arial"/>
          <w:bCs/>
          <w:sz w:val="24"/>
          <w:szCs w:val="24"/>
          <w:lang w:val="az-Latn-AZ"/>
        </w:rPr>
        <w:t>müəyyənləşdirilmə</w:t>
      </w:r>
      <w:r w:rsidR="007755B4" w:rsidRPr="00607BBD">
        <w:rPr>
          <w:rFonts w:ascii="Arial" w:hAnsi="Arial" w:cs="Arial"/>
          <w:bCs/>
          <w:sz w:val="24"/>
          <w:szCs w:val="24"/>
          <w:lang w:val="az-Latn-AZ"/>
        </w:rPr>
        <w:t>lidir</w:t>
      </w:r>
      <w:proofErr w:type="spellEnd"/>
      <w:r w:rsidR="007755B4" w:rsidRPr="00607BBD">
        <w:rPr>
          <w:rFonts w:ascii="Arial" w:hAnsi="Arial" w:cs="Arial"/>
          <w:bCs/>
          <w:sz w:val="24"/>
          <w:szCs w:val="24"/>
          <w:lang w:val="az-Latn-AZ"/>
        </w:rPr>
        <w:t>.</w:t>
      </w:r>
      <w:r w:rsidR="00D9303D" w:rsidRPr="00607BBD">
        <w:rPr>
          <w:rFonts w:ascii="Arial" w:hAnsi="Arial" w:cs="Arial"/>
          <w:bCs/>
          <w:sz w:val="24"/>
          <w:szCs w:val="24"/>
          <w:lang w:val="az-Latn-AZ"/>
        </w:rPr>
        <w:t xml:space="preserve"> </w:t>
      </w:r>
      <w:hyperlink r:id="rId19" w:history="1">
        <w:r w:rsidR="00D9303D" w:rsidRPr="00607BBD">
          <w:rPr>
            <w:rStyle w:val="a4"/>
            <w:rFonts w:ascii="Arial" w:hAnsi="Arial" w:cs="Arial"/>
            <w:bCs/>
            <w:i/>
            <w:sz w:val="24"/>
            <w:szCs w:val="24"/>
            <w:lang w:val="az-Latn-AZ"/>
          </w:rPr>
          <w:t>(Minimum Tələblər 2.6)</w:t>
        </w:r>
      </w:hyperlink>
    </w:p>
    <w:p w14:paraId="52D11254" w14:textId="77777777" w:rsidR="00250653" w:rsidRPr="00607BBD" w:rsidRDefault="00250653" w:rsidP="007755B4">
      <w:pPr>
        <w:pStyle w:val="a3"/>
        <w:tabs>
          <w:tab w:val="left" w:pos="851"/>
        </w:tabs>
        <w:spacing w:after="0" w:line="240" w:lineRule="auto"/>
        <w:ind w:left="284"/>
        <w:jc w:val="both"/>
        <w:rPr>
          <w:rFonts w:ascii="Arial" w:hAnsi="Arial" w:cs="Arial"/>
          <w:bCs/>
          <w:sz w:val="24"/>
          <w:szCs w:val="24"/>
          <w:lang w:val="az-Latn-AZ"/>
        </w:rPr>
      </w:pPr>
    </w:p>
    <w:p w14:paraId="75DFD0E7" w14:textId="41514D0F" w:rsidR="00264C9F" w:rsidRPr="00607BBD" w:rsidRDefault="00250653" w:rsidP="00264C9F">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Ş</w:t>
      </w:r>
      <w:r w:rsidR="00120591" w:rsidRPr="00607BBD">
        <w:rPr>
          <w:rFonts w:ascii="Arial" w:hAnsi="Arial" w:cs="Arial"/>
          <w:bCs/>
          <w:sz w:val="24"/>
          <w:szCs w:val="24"/>
          <w:lang w:val="az-Latn-AZ"/>
        </w:rPr>
        <w:t>übhəli əməliyyatların aşkarlanması meyarlarının (indikatorların) təsdiq edilməsi</w:t>
      </w:r>
      <w:r w:rsidRPr="00607BBD">
        <w:rPr>
          <w:rFonts w:ascii="Arial" w:hAnsi="Arial" w:cs="Arial"/>
          <w:bCs/>
          <w:sz w:val="24"/>
          <w:szCs w:val="24"/>
          <w:lang w:val="az-Latn-AZ"/>
        </w:rPr>
        <w:t xml:space="preserve">, </w:t>
      </w:r>
      <w:r w:rsidR="00120591" w:rsidRPr="00607BBD">
        <w:rPr>
          <w:rFonts w:ascii="Arial" w:hAnsi="Arial" w:cs="Arial"/>
          <w:bCs/>
          <w:sz w:val="24"/>
          <w:szCs w:val="24"/>
          <w:lang w:val="az-Latn-AZ"/>
        </w:rPr>
        <w:t>təhlili, onlar barədə məlumat və sənədlərin Maliyyə Monitorinqi Xidmətinə</w:t>
      </w:r>
      <w:r w:rsidRPr="00607BBD">
        <w:rPr>
          <w:rFonts w:ascii="Arial" w:hAnsi="Arial" w:cs="Arial"/>
          <w:bCs/>
          <w:sz w:val="24"/>
          <w:szCs w:val="24"/>
          <w:lang w:val="az-Latn-AZ"/>
        </w:rPr>
        <w:t xml:space="preserve"> </w:t>
      </w:r>
      <w:r w:rsidR="00120591" w:rsidRPr="00607BBD">
        <w:rPr>
          <w:rFonts w:ascii="Arial" w:hAnsi="Arial" w:cs="Arial"/>
          <w:bCs/>
          <w:sz w:val="24"/>
          <w:szCs w:val="24"/>
          <w:lang w:val="az-Latn-AZ"/>
        </w:rPr>
        <w:t xml:space="preserve">təqdim olunması üzrə daxili qayda və </w:t>
      </w:r>
      <w:proofErr w:type="spellStart"/>
      <w:r w:rsidR="00120591" w:rsidRPr="00607BBD">
        <w:rPr>
          <w:rFonts w:ascii="Arial" w:hAnsi="Arial" w:cs="Arial"/>
          <w:bCs/>
          <w:sz w:val="24"/>
          <w:szCs w:val="24"/>
          <w:lang w:val="az-Latn-AZ"/>
        </w:rPr>
        <w:t>prosedurlar</w:t>
      </w:r>
      <w:proofErr w:type="spellEnd"/>
      <w:r w:rsidR="00120591" w:rsidRPr="00607BBD">
        <w:rPr>
          <w:rFonts w:ascii="Arial" w:hAnsi="Arial" w:cs="Arial"/>
          <w:bCs/>
          <w:sz w:val="24"/>
          <w:szCs w:val="24"/>
          <w:lang w:val="az-Latn-AZ"/>
        </w:rPr>
        <w:t xml:space="preserve"> təsdiq </w:t>
      </w:r>
      <w:proofErr w:type="spellStart"/>
      <w:r w:rsidR="007755B4" w:rsidRPr="00607BBD">
        <w:rPr>
          <w:rFonts w:ascii="Arial" w:hAnsi="Arial" w:cs="Arial"/>
          <w:bCs/>
          <w:sz w:val="24"/>
          <w:szCs w:val="24"/>
          <w:lang w:val="az-Latn-AZ"/>
        </w:rPr>
        <w:t>edilməlidir</w:t>
      </w:r>
      <w:proofErr w:type="spellEnd"/>
      <w:r w:rsidR="007755B4" w:rsidRPr="00607BBD">
        <w:rPr>
          <w:rFonts w:ascii="Arial" w:hAnsi="Arial" w:cs="Arial"/>
          <w:bCs/>
          <w:sz w:val="24"/>
          <w:szCs w:val="24"/>
          <w:lang w:val="az-Latn-AZ"/>
        </w:rPr>
        <w:t>.</w:t>
      </w:r>
      <w:r w:rsidR="00264C9F" w:rsidRPr="00607BBD">
        <w:rPr>
          <w:rFonts w:ascii="Arial" w:hAnsi="Arial" w:cs="Arial"/>
          <w:bCs/>
          <w:sz w:val="24"/>
          <w:szCs w:val="24"/>
          <w:lang w:val="az-Latn-AZ"/>
        </w:rPr>
        <w:t xml:space="preserve"> Qayda və </w:t>
      </w:r>
      <w:proofErr w:type="spellStart"/>
      <w:r w:rsidR="00264C9F" w:rsidRPr="00607BBD">
        <w:rPr>
          <w:rFonts w:ascii="Arial" w:hAnsi="Arial" w:cs="Arial"/>
          <w:bCs/>
          <w:sz w:val="24"/>
          <w:szCs w:val="24"/>
          <w:lang w:val="az-Latn-AZ"/>
        </w:rPr>
        <w:t>prosedurda</w:t>
      </w:r>
      <w:proofErr w:type="spellEnd"/>
      <w:r w:rsidR="00264C9F" w:rsidRPr="00607BBD">
        <w:rPr>
          <w:rFonts w:ascii="Arial" w:hAnsi="Arial" w:cs="Arial"/>
          <w:bCs/>
          <w:sz w:val="24"/>
          <w:szCs w:val="24"/>
          <w:lang w:val="az-Latn-AZ"/>
        </w:rPr>
        <w:t xml:space="preserve"> ən azı aşağıdakılar nəzərdə </w:t>
      </w:r>
      <w:proofErr w:type="spellStart"/>
      <w:r w:rsidR="00264C9F" w:rsidRPr="00607BBD">
        <w:rPr>
          <w:rFonts w:ascii="Arial" w:hAnsi="Arial" w:cs="Arial"/>
          <w:bCs/>
          <w:sz w:val="24"/>
          <w:szCs w:val="24"/>
          <w:lang w:val="az-Latn-AZ"/>
        </w:rPr>
        <w:t>tutulmalıdır</w:t>
      </w:r>
      <w:proofErr w:type="spellEnd"/>
      <w:r w:rsidR="00264C9F" w:rsidRPr="00607BBD">
        <w:rPr>
          <w:rFonts w:ascii="Arial" w:hAnsi="Arial" w:cs="Arial"/>
          <w:bCs/>
          <w:sz w:val="24"/>
          <w:szCs w:val="24"/>
          <w:lang w:val="az-Latn-AZ"/>
        </w:rPr>
        <w:t>:</w:t>
      </w:r>
      <w:r w:rsidR="00D9303D" w:rsidRPr="00607BBD">
        <w:rPr>
          <w:rFonts w:ascii="Arial" w:hAnsi="Arial" w:cs="Arial"/>
          <w:bCs/>
          <w:i/>
          <w:sz w:val="24"/>
          <w:szCs w:val="24"/>
          <w:u w:val="single"/>
          <w:lang w:val="az-Latn-AZ"/>
        </w:rPr>
        <w:t xml:space="preserve"> </w:t>
      </w:r>
      <w:hyperlink r:id="rId20" w:history="1">
        <w:r w:rsidR="00D9303D" w:rsidRPr="00607BBD">
          <w:rPr>
            <w:rStyle w:val="a4"/>
            <w:rFonts w:ascii="Arial" w:hAnsi="Arial" w:cs="Arial"/>
            <w:bCs/>
            <w:i/>
            <w:sz w:val="24"/>
            <w:szCs w:val="24"/>
            <w:lang w:val="az-Latn-AZ"/>
          </w:rPr>
          <w:t>(Minimum Tələblər 2.7, 2.8)</w:t>
        </w:r>
      </w:hyperlink>
      <w:r w:rsidR="00264C9F" w:rsidRPr="00607BBD">
        <w:rPr>
          <w:rFonts w:ascii="Arial" w:hAnsi="Arial" w:cs="Arial"/>
          <w:bCs/>
          <w:sz w:val="24"/>
          <w:szCs w:val="24"/>
          <w:lang w:val="az-Latn-AZ"/>
        </w:rPr>
        <w:t xml:space="preserve"> </w:t>
      </w:r>
    </w:p>
    <w:p w14:paraId="265E2CB3" w14:textId="77777777"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Şübhəli əməliyyatların (</w:t>
      </w:r>
      <w:proofErr w:type="spellStart"/>
      <w:r w:rsidRPr="00607BBD">
        <w:rPr>
          <w:rFonts w:ascii="Arial" w:hAnsi="Arial" w:cs="Arial"/>
          <w:bCs/>
          <w:sz w:val="24"/>
          <w:szCs w:val="24"/>
          <w:lang w:val="az-Latn-AZ"/>
        </w:rPr>
        <w:t>əqdlərin</w:t>
      </w:r>
      <w:proofErr w:type="spellEnd"/>
      <w:r w:rsidRPr="00607BBD">
        <w:rPr>
          <w:rFonts w:ascii="Arial" w:hAnsi="Arial" w:cs="Arial"/>
          <w:bCs/>
          <w:sz w:val="24"/>
          <w:szCs w:val="24"/>
          <w:lang w:val="az-Latn-AZ"/>
        </w:rPr>
        <w:t xml:space="preserve">) aşkarlanması </w:t>
      </w:r>
      <w:proofErr w:type="spellStart"/>
      <w:r w:rsidRPr="00607BBD">
        <w:rPr>
          <w:rFonts w:ascii="Arial" w:hAnsi="Arial" w:cs="Arial"/>
          <w:bCs/>
          <w:sz w:val="24"/>
          <w:szCs w:val="24"/>
          <w:lang w:val="az-Latn-AZ"/>
        </w:rPr>
        <w:t>meyarlarından</w:t>
      </w:r>
      <w:proofErr w:type="spellEnd"/>
      <w:r w:rsidRPr="00607BBD">
        <w:rPr>
          <w:rFonts w:ascii="Arial" w:hAnsi="Arial" w:cs="Arial"/>
          <w:bCs/>
          <w:sz w:val="24"/>
          <w:szCs w:val="24"/>
          <w:lang w:val="az-Latn-AZ"/>
        </w:rPr>
        <w:t xml:space="preserve"> (indikatorlardan) istifadəsi qaydası;</w:t>
      </w:r>
    </w:p>
    <w:p w14:paraId="05E58F65" w14:textId="77777777"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İndikatorların tətbiq edilməsi ilə əməliyyatların (</w:t>
      </w:r>
      <w:proofErr w:type="spellStart"/>
      <w:r w:rsidRPr="00607BBD">
        <w:rPr>
          <w:rFonts w:ascii="Arial" w:hAnsi="Arial" w:cs="Arial"/>
          <w:bCs/>
          <w:sz w:val="24"/>
          <w:szCs w:val="24"/>
          <w:lang w:val="az-Latn-AZ"/>
        </w:rPr>
        <w:t>əqdlərin</w:t>
      </w:r>
      <w:proofErr w:type="spellEnd"/>
      <w:r w:rsidRPr="00607BBD">
        <w:rPr>
          <w:rFonts w:ascii="Arial" w:hAnsi="Arial" w:cs="Arial"/>
          <w:bCs/>
          <w:sz w:val="24"/>
          <w:szCs w:val="24"/>
          <w:lang w:val="az-Latn-AZ"/>
        </w:rPr>
        <w:t>) təhlili metodları;</w:t>
      </w:r>
    </w:p>
    <w:p w14:paraId="52BACA4A" w14:textId="77777777"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İndikatorlara düşməyən əməliyyatların təhlili qaydası;</w:t>
      </w:r>
    </w:p>
    <w:p w14:paraId="62EF665A" w14:textId="77777777"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şübhə doğuran müştəri profilləri, əməliyyatlar (</w:t>
      </w:r>
      <w:proofErr w:type="spellStart"/>
      <w:r w:rsidRPr="00607BBD">
        <w:rPr>
          <w:rFonts w:ascii="Arial" w:hAnsi="Arial" w:cs="Arial"/>
          <w:bCs/>
          <w:sz w:val="24"/>
          <w:szCs w:val="24"/>
          <w:lang w:val="az-Latn-AZ"/>
        </w:rPr>
        <w:t>əqdlər</w:t>
      </w:r>
      <w:proofErr w:type="spellEnd"/>
      <w:r w:rsidRPr="00607BBD">
        <w:rPr>
          <w:rFonts w:ascii="Arial" w:hAnsi="Arial" w:cs="Arial"/>
          <w:bCs/>
          <w:sz w:val="24"/>
          <w:szCs w:val="24"/>
          <w:lang w:val="az-Latn-AZ"/>
        </w:rPr>
        <w:t xml:space="preserve">) üzrə </w:t>
      </w:r>
      <w:proofErr w:type="spellStart"/>
      <w:r w:rsidRPr="00607BBD">
        <w:rPr>
          <w:rFonts w:ascii="Arial" w:hAnsi="Arial" w:cs="Arial"/>
          <w:bCs/>
          <w:sz w:val="24"/>
          <w:szCs w:val="24"/>
          <w:lang w:val="az-Latn-AZ"/>
        </w:rPr>
        <w:t>gücləndirilmiş</w:t>
      </w:r>
      <w:proofErr w:type="spellEnd"/>
      <w:r w:rsidRPr="00607BBD">
        <w:rPr>
          <w:rFonts w:ascii="Arial" w:hAnsi="Arial" w:cs="Arial"/>
          <w:bCs/>
          <w:sz w:val="24"/>
          <w:szCs w:val="24"/>
          <w:lang w:val="az-Latn-AZ"/>
        </w:rPr>
        <w:t xml:space="preserve"> və davamlı müştəri uyğunluğu tədbirlərinin tətbiqi, əməliyyatların hərtərəfli araşdırılması, əmlakın mənbəyi barədə məlumat və sənədlərin əldə edilməsi üsulları və vasitələri;</w:t>
      </w:r>
    </w:p>
    <w:p w14:paraId="15367300" w14:textId="77777777"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əməliyyatın (</w:t>
      </w:r>
      <w:proofErr w:type="spellStart"/>
      <w:r w:rsidRPr="00607BBD">
        <w:rPr>
          <w:rFonts w:ascii="Arial" w:hAnsi="Arial" w:cs="Arial"/>
          <w:bCs/>
          <w:sz w:val="24"/>
          <w:szCs w:val="24"/>
          <w:lang w:val="az-Latn-AZ"/>
        </w:rPr>
        <w:t>əqdin</w:t>
      </w:r>
      <w:proofErr w:type="spellEnd"/>
      <w:r w:rsidRPr="00607BBD">
        <w:rPr>
          <w:rFonts w:ascii="Arial" w:hAnsi="Arial" w:cs="Arial"/>
          <w:bCs/>
          <w:sz w:val="24"/>
          <w:szCs w:val="24"/>
          <w:lang w:val="az-Latn-AZ"/>
        </w:rPr>
        <w:t xml:space="preserve">) şübhəli olduğu </w:t>
      </w:r>
      <w:proofErr w:type="spellStart"/>
      <w:r w:rsidRPr="00607BBD">
        <w:rPr>
          <w:rFonts w:ascii="Arial" w:hAnsi="Arial" w:cs="Arial"/>
          <w:bCs/>
          <w:sz w:val="24"/>
          <w:szCs w:val="24"/>
          <w:lang w:val="az-Latn-AZ"/>
        </w:rPr>
        <w:t>aşkarlandıqda</w:t>
      </w:r>
      <w:proofErr w:type="spellEnd"/>
      <w:r w:rsidRPr="00607BBD">
        <w:rPr>
          <w:rFonts w:ascii="Arial" w:hAnsi="Arial" w:cs="Arial"/>
          <w:bCs/>
          <w:sz w:val="24"/>
          <w:szCs w:val="24"/>
          <w:lang w:val="az-Latn-AZ"/>
        </w:rPr>
        <w:t xml:space="preserve"> görülməli olan çevik tədbirlər;</w:t>
      </w:r>
    </w:p>
    <w:p w14:paraId="64E6747B" w14:textId="77777777"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MMX-</w:t>
      </w:r>
      <w:proofErr w:type="spellStart"/>
      <w:r w:rsidRPr="00607BBD">
        <w:rPr>
          <w:rFonts w:ascii="Arial" w:hAnsi="Arial" w:cs="Arial"/>
          <w:bCs/>
          <w:sz w:val="24"/>
          <w:szCs w:val="24"/>
          <w:lang w:val="az-Latn-AZ"/>
        </w:rPr>
        <w:t>nın</w:t>
      </w:r>
      <w:proofErr w:type="spellEnd"/>
      <w:r w:rsidRPr="00607BBD">
        <w:rPr>
          <w:rFonts w:ascii="Arial" w:hAnsi="Arial" w:cs="Arial"/>
          <w:bCs/>
          <w:sz w:val="24"/>
          <w:szCs w:val="24"/>
          <w:lang w:val="az-Latn-AZ"/>
        </w:rPr>
        <w:t xml:space="preserve"> əməliyyatlara (</w:t>
      </w:r>
      <w:proofErr w:type="spellStart"/>
      <w:r w:rsidRPr="00607BBD">
        <w:rPr>
          <w:rFonts w:ascii="Arial" w:hAnsi="Arial" w:cs="Arial"/>
          <w:bCs/>
          <w:sz w:val="24"/>
          <w:szCs w:val="24"/>
          <w:lang w:val="az-Latn-AZ"/>
        </w:rPr>
        <w:t>əqdlərə</w:t>
      </w:r>
      <w:proofErr w:type="spellEnd"/>
      <w:r w:rsidRPr="00607BBD">
        <w:rPr>
          <w:rFonts w:ascii="Arial" w:hAnsi="Arial" w:cs="Arial"/>
          <w:bCs/>
          <w:sz w:val="24"/>
          <w:szCs w:val="24"/>
          <w:lang w:val="az-Latn-AZ"/>
        </w:rPr>
        <w:t>) dair məlumat və sənədlərin təqdim edilməsi barədə sorğusunun icrası qaydası;</w:t>
      </w:r>
    </w:p>
    <w:p w14:paraId="2CD453EC" w14:textId="780F7656" w:rsidR="00264C9F" w:rsidRPr="00607BBD" w:rsidRDefault="00264C9F" w:rsidP="00264C9F">
      <w:pPr>
        <w:pStyle w:val="a3"/>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şübhəli əməliyyatların (</w:t>
      </w:r>
      <w:proofErr w:type="spellStart"/>
      <w:r w:rsidRPr="00607BBD">
        <w:rPr>
          <w:rFonts w:ascii="Arial" w:hAnsi="Arial" w:cs="Arial"/>
          <w:bCs/>
          <w:sz w:val="24"/>
          <w:szCs w:val="24"/>
          <w:lang w:val="az-Latn-AZ"/>
        </w:rPr>
        <w:t>əqdlərin</w:t>
      </w:r>
      <w:proofErr w:type="spellEnd"/>
      <w:r w:rsidRPr="00607BBD">
        <w:rPr>
          <w:rFonts w:ascii="Arial" w:hAnsi="Arial" w:cs="Arial"/>
          <w:bCs/>
          <w:sz w:val="24"/>
          <w:szCs w:val="24"/>
          <w:lang w:val="az-Latn-AZ"/>
        </w:rPr>
        <w:t>) təhlili, onlar barədə məlumat və sənədlərin MMX-ya təqdim olunması ilə bağlı rəhbərliyin, məsul şəxsin, struktur bölmələrin (olduğu təqdirdə) və işçilərin hüquq və vəzifələri və qarşılıqlı münasibətləri</w:t>
      </w:r>
    </w:p>
    <w:p w14:paraId="2CF4AEB9" w14:textId="77777777" w:rsidR="00250653" w:rsidRPr="00607BBD" w:rsidRDefault="00250653" w:rsidP="007755B4">
      <w:pPr>
        <w:pStyle w:val="a3"/>
        <w:tabs>
          <w:tab w:val="left" w:pos="851"/>
        </w:tabs>
        <w:spacing w:after="0" w:line="240" w:lineRule="auto"/>
        <w:ind w:left="284"/>
        <w:jc w:val="both"/>
        <w:rPr>
          <w:rFonts w:ascii="Arial" w:hAnsi="Arial" w:cs="Arial"/>
          <w:bCs/>
          <w:sz w:val="24"/>
          <w:szCs w:val="24"/>
          <w:lang w:val="az-Latn-AZ"/>
        </w:rPr>
      </w:pPr>
    </w:p>
    <w:p w14:paraId="03F3A043" w14:textId="0FA7E9D4" w:rsidR="00250653" w:rsidRPr="00607BBD" w:rsidRDefault="00250653" w:rsidP="00EA421E">
      <w:pPr>
        <w:pStyle w:val="a3"/>
        <w:numPr>
          <w:ilvl w:val="0"/>
          <w:numId w:val="13"/>
        </w:numPr>
        <w:tabs>
          <w:tab w:val="left" w:pos="851"/>
        </w:tabs>
        <w:spacing w:after="0" w:line="240" w:lineRule="auto"/>
        <w:ind w:left="284" w:hanging="284"/>
        <w:jc w:val="both"/>
        <w:rPr>
          <w:rFonts w:ascii="Arial" w:hAnsi="Arial" w:cs="Arial"/>
          <w:bCs/>
          <w:sz w:val="24"/>
          <w:szCs w:val="24"/>
          <w:lang w:val="az-Latn-AZ"/>
        </w:rPr>
      </w:pPr>
      <w:proofErr w:type="spellStart"/>
      <w:r w:rsidRPr="00607BBD">
        <w:rPr>
          <w:rFonts w:ascii="Arial" w:hAnsi="Arial" w:cs="Arial"/>
          <w:bCs/>
          <w:sz w:val="24"/>
          <w:szCs w:val="24"/>
          <w:lang w:val="az-Latn-AZ"/>
        </w:rPr>
        <w:t>İ</w:t>
      </w:r>
      <w:r w:rsidR="00120591" w:rsidRPr="00607BBD">
        <w:rPr>
          <w:rFonts w:ascii="Arial" w:hAnsi="Arial" w:cs="Arial"/>
          <w:bCs/>
          <w:sz w:val="24"/>
          <w:szCs w:val="24"/>
          <w:lang w:val="az-Latn-AZ"/>
        </w:rPr>
        <w:t>nstitusional</w:t>
      </w:r>
      <w:proofErr w:type="spellEnd"/>
      <w:r w:rsidR="00120591" w:rsidRPr="00607BBD">
        <w:rPr>
          <w:rFonts w:ascii="Arial" w:hAnsi="Arial" w:cs="Arial"/>
          <w:bCs/>
          <w:sz w:val="24"/>
          <w:szCs w:val="24"/>
          <w:lang w:val="az-Latn-AZ"/>
        </w:rPr>
        <w:t xml:space="preserve"> risk </w:t>
      </w:r>
      <w:proofErr w:type="spellStart"/>
      <w:r w:rsidR="00120591" w:rsidRPr="00607BBD">
        <w:rPr>
          <w:rFonts w:ascii="Arial" w:hAnsi="Arial" w:cs="Arial"/>
          <w:bCs/>
          <w:sz w:val="24"/>
          <w:szCs w:val="24"/>
          <w:lang w:val="az-Latn-AZ"/>
        </w:rPr>
        <w:t>qiymətləndirilməsi</w:t>
      </w:r>
      <w:proofErr w:type="spellEnd"/>
      <w:r w:rsidR="003724F6" w:rsidRPr="00607BBD">
        <w:rPr>
          <w:rFonts w:ascii="Arial" w:hAnsi="Arial" w:cs="Arial"/>
          <w:bCs/>
          <w:sz w:val="24"/>
          <w:szCs w:val="24"/>
          <w:lang w:val="az-Latn-AZ"/>
        </w:rPr>
        <w:t xml:space="preserve"> (İRQ)</w:t>
      </w:r>
      <w:r w:rsidR="005C66B0">
        <w:rPr>
          <w:rFonts w:ascii="Arial" w:hAnsi="Arial" w:cs="Arial"/>
          <w:bCs/>
          <w:sz w:val="24"/>
          <w:szCs w:val="24"/>
          <w:lang w:val="az-Latn-AZ"/>
        </w:rPr>
        <w:t xml:space="preserve"> metodologiyası</w:t>
      </w:r>
      <w:r w:rsidR="00120591" w:rsidRPr="00607BBD">
        <w:rPr>
          <w:rFonts w:ascii="Arial" w:hAnsi="Arial" w:cs="Arial"/>
          <w:bCs/>
          <w:sz w:val="24"/>
          <w:szCs w:val="24"/>
          <w:lang w:val="az-Latn-AZ"/>
        </w:rPr>
        <w:t xml:space="preserve"> təsdiq </w:t>
      </w:r>
      <w:proofErr w:type="spellStart"/>
      <w:r w:rsidR="007755B4" w:rsidRPr="00607BBD">
        <w:rPr>
          <w:rFonts w:ascii="Arial" w:hAnsi="Arial" w:cs="Arial"/>
          <w:bCs/>
          <w:sz w:val="24"/>
          <w:szCs w:val="24"/>
          <w:lang w:val="az-Latn-AZ"/>
        </w:rPr>
        <w:t>edilməlidir</w:t>
      </w:r>
      <w:proofErr w:type="spellEnd"/>
      <w:r w:rsidR="007755B4" w:rsidRPr="00607BBD">
        <w:rPr>
          <w:rFonts w:ascii="Arial" w:hAnsi="Arial" w:cs="Arial"/>
          <w:bCs/>
          <w:sz w:val="24"/>
          <w:szCs w:val="24"/>
          <w:lang w:val="az-Latn-AZ"/>
        </w:rPr>
        <w:t>.</w:t>
      </w:r>
      <w:r w:rsidR="003724F6" w:rsidRPr="00607BBD">
        <w:rPr>
          <w:rFonts w:ascii="Arial" w:hAnsi="Arial" w:cs="Arial"/>
          <w:bCs/>
          <w:sz w:val="24"/>
          <w:szCs w:val="24"/>
          <w:lang w:val="az-Latn-AZ"/>
        </w:rPr>
        <w:t xml:space="preserve"> </w:t>
      </w:r>
      <w:hyperlink r:id="rId21" w:history="1">
        <w:r w:rsidR="00D9303D" w:rsidRPr="00607BBD">
          <w:rPr>
            <w:rStyle w:val="a4"/>
            <w:rFonts w:ascii="Arial" w:hAnsi="Arial" w:cs="Arial"/>
            <w:bCs/>
            <w:i/>
            <w:sz w:val="24"/>
            <w:szCs w:val="24"/>
            <w:lang w:val="az-Latn-AZ"/>
          </w:rPr>
          <w:t>(Minimum Tələblər 2.9)</w:t>
        </w:r>
      </w:hyperlink>
    </w:p>
    <w:p w14:paraId="09AD7081" w14:textId="77777777" w:rsidR="003724F6" w:rsidRPr="00607BBD" w:rsidRDefault="003724F6" w:rsidP="003724F6">
      <w:pPr>
        <w:pStyle w:val="a3"/>
        <w:tabs>
          <w:tab w:val="left" w:pos="851"/>
        </w:tabs>
        <w:spacing w:after="0" w:line="240" w:lineRule="auto"/>
        <w:ind w:left="284"/>
        <w:jc w:val="both"/>
        <w:rPr>
          <w:rFonts w:ascii="Arial" w:hAnsi="Arial" w:cs="Arial"/>
          <w:bCs/>
          <w:sz w:val="24"/>
          <w:szCs w:val="24"/>
          <w:lang w:val="az-Latn-AZ"/>
        </w:rPr>
      </w:pPr>
    </w:p>
    <w:p w14:paraId="712E9795" w14:textId="58924480" w:rsidR="00250653" w:rsidRPr="00607BBD" w:rsidRDefault="00250653"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Y</w:t>
      </w:r>
      <w:r w:rsidR="00120591" w:rsidRPr="00607BBD">
        <w:rPr>
          <w:rFonts w:ascii="Arial" w:hAnsi="Arial" w:cs="Arial"/>
          <w:bCs/>
          <w:sz w:val="24"/>
          <w:szCs w:val="24"/>
          <w:lang w:val="az-Latn-AZ"/>
        </w:rPr>
        <w:t xml:space="preserve">eni məhsulların yaradılması və istifadəyə </w:t>
      </w:r>
      <w:proofErr w:type="spellStart"/>
      <w:r w:rsidR="00120591" w:rsidRPr="00607BBD">
        <w:rPr>
          <w:rFonts w:ascii="Arial" w:hAnsi="Arial" w:cs="Arial"/>
          <w:bCs/>
          <w:sz w:val="24"/>
          <w:szCs w:val="24"/>
          <w:lang w:val="az-Latn-AZ"/>
        </w:rPr>
        <w:t>verilməsinə</w:t>
      </w:r>
      <w:proofErr w:type="spellEnd"/>
      <w:r w:rsidR="00120591" w:rsidRPr="00607BBD">
        <w:rPr>
          <w:rFonts w:ascii="Arial" w:hAnsi="Arial" w:cs="Arial"/>
          <w:bCs/>
          <w:sz w:val="24"/>
          <w:szCs w:val="24"/>
          <w:lang w:val="az-Latn-AZ"/>
        </w:rPr>
        <w:t xml:space="preserve"> dair daxili qayda və </w:t>
      </w:r>
      <w:proofErr w:type="spellStart"/>
      <w:r w:rsidR="00120591" w:rsidRPr="00607BBD">
        <w:rPr>
          <w:rFonts w:ascii="Arial" w:hAnsi="Arial" w:cs="Arial"/>
          <w:bCs/>
          <w:sz w:val="24"/>
          <w:szCs w:val="24"/>
          <w:lang w:val="az-Latn-AZ"/>
        </w:rPr>
        <w:t>prosedurlar</w:t>
      </w:r>
      <w:proofErr w:type="spellEnd"/>
      <w:r w:rsidR="00120591" w:rsidRPr="00607BBD">
        <w:rPr>
          <w:rFonts w:ascii="Arial" w:hAnsi="Arial" w:cs="Arial"/>
          <w:bCs/>
          <w:sz w:val="24"/>
          <w:szCs w:val="24"/>
          <w:lang w:val="az-Latn-AZ"/>
        </w:rPr>
        <w:t xml:space="preserve"> təsdiq </w:t>
      </w:r>
      <w:proofErr w:type="spellStart"/>
      <w:r w:rsidR="007755B4" w:rsidRPr="00607BBD">
        <w:rPr>
          <w:rFonts w:ascii="Arial" w:hAnsi="Arial" w:cs="Arial"/>
          <w:bCs/>
          <w:sz w:val="24"/>
          <w:szCs w:val="24"/>
          <w:lang w:val="az-Latn-AZ"/>
        </w:rPr>
        <w:t>edilməlidir</w:t>
      </w:r>
      <w:proofErr w:type="spellEnd"/>
      <w:r w:rsidR="007755B4" w:rsidRPr="00607BBD">
        <w:rPr>
          <w:rFonts w:ascii="Arial" w:hAnsi="Arial" w:cs="Arial"/>
          <w:bCs/>
          <w:sz w:val="24"/>
          <w:szCs w:val="24"/>
          <w:lang w:val="az-Latn-AZ"/>
        </w:rPr>
        <w:t>.</w:t>
      </w:r>
      <w:r w:rsidR="00D9303D" w:rsidRPr="00607BBD">
        <w:rPr>
          <w:rFonts w:ascii="Arial" w:hAnsi="Arial" w:cs="Arial"/>
          <w:bCs/>
          <w:sz w:val="24"/>
          <w:szCs w:val="24"/>
          <w:lang w:val="az-Latn-AZ"/>
        </w:rPr>
        <w:t xml:space="preserve"> </w:t>
      </w:r>
      <w:hyperlink r:id="rId22" w:history="1">
        <w:r w:rsidR="00D9303D" w:rsidRPr="00607BBD">
          <w:rPr>
            <w:rStyle w:val="a4"/>
            <w:rFonts w:ascii="Arial" w:hAnsi="Arial" w:cs="Arial"/>
            <w:bCs/>
            <w:i/>
            <w:sz w:val="24"/>
            <w:szCs w:val="24"/>
            <w:lang w:val="az-Latn-AZ"/>
          </w:rPr>
          <w:t>(Minimum Tələblər 2.10)</w:t>
        </w:r>
      </w:hyperlink>
    </w:p>
    <w:p w14:paraId="237A187B" w14:textId="77777777" w:rsidR="00250653" w:rsidRPr="00607BBD" w:rsidRDefault="00250653" w:rsidP="007755B4">
      <w:pPr>
        <w:pStyle w:val="a3"/>
        <w:tabs>
          <w:tab w:val="left" w:pos="851"/>
        </w:tabs>
        <w:spacing w:after="0" w:line="240" w:lineRule="auto"/>
        <w:ind w:left="284"/>
        <w:jc w:val="both"/>
        <w:rPr>
          <w:rFonts w:ascii="Arial" w:hAnsi="Arial" w:cs="Arial"/>
          <w:bCs/>
          <w:sz w:val="24"/>
          <w:szCs w:val="24"/>
          <w:lang w:val="az-Latn-AZ"/>
        </w:rPr>
      </w:pPr>
    </w:p>
    <w:p w14:paraId="18C214AB" w14:textId="78F890E4" w:rsidR="005A5306" w:rsidRPr="00607BBD" w:rsidRDefault="00250653" w:rsidP="007755B4">
      <w:pPr>
        <w:pStyle w:val="a3"/>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D</w:t>
      </w:r>
      <w:r w:rsidR="00120591" w:rsidRPr="00607BBD">
        <w:rPr>
          <w:rFonts w:ascii="Arial" w:hAnsi="Arial" w:cs="Arial"/>
          <w:bCs/>
          <w:sz w:val="24"/>
          <w:szCs w:val="24"/>
          <w:lang w:val="az-Latn-AZ"/>
        </w:rPr>
        <w:t>axili auditin daxili nəzarət proqramını</w:t>
      </w:r>
      <w:r w:rsidRPr="00607BBD">
        <w:rPr>
          <w:rFonts w:ascii="Arial" w:hAnsi="Arial" w:cs="Arial"/>
          <w:bCs/>
          <w:sz w:val="24"/>
          <w:szCs w:val="24"/>
          <w:lang w:val="az-Latn-AZ"/>
        </w:rPr>
        <w:t>n</w:t>
      </w:r>
      <w:r w:rsidR="00120591" w:rsidRPr="00607BBD">
        <w:rPr>
          <w:rFonts w:ascii="Arial" w:hAnsi="Arial" w:cs="Arial"/>
          <w:bCs/>
          <w:sz w:val="24"/>
          <w:szCs w:val="24"/>
          <w:lang w:val="az-Latn-AZ"/>
        </w:rPr>
        <w:t xml:space="preserve"> </w:t>
      </w:r>
      <w:proofErr w:type="spellStart"/>
      <w:r w:rsidR="00120591" w:rsidRPr="00607BBD">
        <w:rPr>
          <w:rFonts w:ascii="Arial" w:hAnsi="Arial" w:cs="Arial"/>
          <w:bCs/>
          <w:sz w:val="24"/>
          <w:szCs w:val="24"/>
          <w:lang w:val="az-Latn-AZ"/>
        </w:rPr>
        <w:t>qiymətləndir</w:t>
      </w:r>
      <w:r w:rsidRPr="00607BBD">
        <w:rPr>
          <w:rFonts w:ascii="Arial" w:hAnsi="Arial" w:cs="Arial"/>
          <w:bCs/>
          <w:sz w:val="24"/>
          <w:szCs w:val="24"/>
          <w:lang w:val="az-Latn-AZ"/>
        </w:rPr>
        <w:t>il</w:t>
      </w:r>
      <w:r w:rsidR="00120591" w:rsidRPr="00607BBD">
        <w:rPr>
          <w:rFonts w:ascii="Arial" w:hAnsi="Arial" w:cs="Arial"/>
          <w:bCs/>
          <w:sz w:val="24"/>
          <w:szCs w:val="24"/>
          <w:lang w:val="az-Latn-AZ"/>
        </w:rPr>
        <w:t>məsi</w:t>
      </w:r>
      <w:proofErr w:type="spellEnd"/>
      <w:r w:rsidR="00120591" w:rsidRPr="00607BBD">
        <w:rPr>
          <w:rFonts w:ascii="Arial" w:hAnsi="Arial" w:cs="Arial"/>
          <w:bCs/>
          <w:sz w:val="24"/>
          <w:szCs w:val="24"/>
          <w:lang w:val="az-Latn-AZ"/>
        </w:rPr>
        <w:t xml:space="preserve"> üzrə standartlar təsdiq </w:t>
      </w:r>
      <w:proofErr w:type="spellStart"/>
      <w:r w:rsidR="007755B4" w:rsidRPr="00607BBD">
        <w:rPr>
          <w:rFonts w:ascii="Arial" w:hAnsi="Arial" w:cs="Arial"/>
          <w:bCs/>
          <w:sz w:val="24"/>
          <w:szCs w:val="24"/>
          <w:lang w:val="az-Latn-AZ"/>
        </w:rPr>
        <w:t>edilməlidir</w:t>
      </w:r>
      <w:proofErr w:type="spellEnd"/>
      <w:r w:rsidR="00120591" w:rsidRPr="00607BBD">
        <w:rPr>
          <w:rFonts w:ascii="Arial" w:hAnsi="Arial" w:cs="Arial"/>
          <w:bCs/>
          <w:sz w:val="24"/>
          <w:szCs w:val="24"/>
          <w:lang w:val="az-Latn-AZ"/>
        </w:rPr>
        <w:t>.</w:t>
      </w:r>
    </w:p>
    <w:p w14:paraId="64E232B3" w14:textId="6BD84B83" w:rsidR="00250653" w:rsidRPr="00607BBD" w:rsidRDefault="00250653" w:rsidP="00777A1A">
      <w:pPr>
        <w:tabs>
          <w:tab w:val="left" w:pos="851"/>
        </w:tabs>
        <w:spacing w:after="0" w:line="240" w:lineRule="auto"/>
        <w:jc w:val="both"/>
        <w:rPr>
          <w:rFonts w:ascii="Arial" w:hAnsi="Arial" w:cs="Arial"/>
          <w:bCs/>
          <w:sz w:val="24"/>
          <w:szCs w:val="24"/>
          <w:lang w:val="az-Latn-AZ"/>
        </w:rPr>
      </w:pPr>
    </w:p>
    <w:p w14:paraId="0ACD841F" w14:textId="15BA7950" w:rsidR="00EA421E" w:rsidRPr="00EA421E" w:rsidRDefault="00EA421E" w:rsidP="00AF2E3E">
      <w:pPr>
        <w:tabs>
          <w:tab w:val="left" w:pos="851"/>
        </w:tabs>
        <w:spacing w:after="0" w:line="240" w:lineRule="auto"/>
        <w:rPr>
          <w:rFonts w:ascii="Arial" w:hAnsi="Arial" w:cs="Arial"/>
          <w:b/>
          <w:bCs/>
          <w:sz w:val="24"/>
          <w:szCs w:val="24"/>
          <w:u w:val="single"/>
          <w:lang w:val="az-Latn-AZ"/>
        </w:rPr>
      </w:pPr>
      <w:r>
        <w:rPr>
          <w:rFonts w:ascii="Arial" w:hAnsi="Arial" w:cs="Arial"/>
          <w:b/>
          <w:bCs/>
          <w:sz w:val="24"/>
          <w:szCs w:val="24"/>
          <w:u w:val="single"/>
          <w:lang w:val="az-Latn-AZ"/>
        </w:rPr>
        <w:t xml:space="preserve">1.2. </w:t>
      </w:r>
      <w:proofErr w:type="spellStart"/>
      <w:r w:rsidRPr="00EA421E">
        <w:rPr>
          <w:rFonts w:ascii="Arial" w:hAnsi="Arial" w:cs="Arial"/>
          <w:b/>
          <w:bCs/>
          <w:sz w:val="24"/>
          <w:szCs w:val="24"/>
          <w:u w:val="single"/>
          <w:lang w:val="az-Latn-AZ"/>
        </w:rPr>
        <w:t>Komplayens</w:t>
      </w:r>
      <w:proofErr w:type="spellEnd"/>
      <w:r w:rsidRPr="00EA421E">
        <w:rPr>
          <w:rFonts w:ascii="Arial" w:hAnsi="Arial" w:cs="Arial"/>
          <w:b/>
          <w:bCs/>
          <w:sz w:val="24"/>
          <w:szCs w:val="24"/>
          <w:u w:val="single"/>
          <w:lang w:val="az-Latn-AZ"/>
        </w:rPr>
        <w:t xml:space="preserve"> sisteminin təsdiq edilməsi və məsul şəxsin müəyyən edilməsi</w:t>
      </w:r>
    </w:p>
    <w:p w14:paraId="72DB78DB" w14:textId="77777777" w:rsidR="00AF2E3E" w:rsidRDefault="00AF2E3E" w:rsidP="00AF2E3E">
      <w:pPr>
        <w:spacing w:after="0"/>
        <w:jc w:val="both"/>
        <w:rPr>
          <w:rFonts w:ascii="Arial" w:hAnsi="Arial" w:cs="Arial"/>
          <w:sz w:val="24"/>
          <w:szCs w:val="24"/>
          <w:lang w:val="az-Latn-AZ"/>
        </w:rPr>
      </w:pPr>
    </w:p>
    <w:p w14:paraId="543B08EB" w14:textId="77777777" w:rsidR="005069FD" w:rsidRDefault="005069FD" w:rsidP="00AF2E3E">
      <w:pPr>
        <w:spacing w:after="0"/>
        <w:jc w:val="both"/>
        <w:rPr>
          <w:rFonts w:ascii="Arial" w:hAnsi="Arial" w:cs="Arial"/>
          <w:sz w:val="24"/>
          <w:szCs w:val="24"/>
          <w:lang w:val="az-Latn-AZ"/>
        </w:rPr>
      </w:pPr>
      <w:r w:rsidRPr="005069FD">
        <w:rPr>
          <w:rFonts w:ascii="Arial" w:hAnsi="Arial" w:cs="Arial"/>
          <w:sz w:val="24"/>
          <w:szCs w:val="24"/>
          <w:lang w:val="az-Latn-AZ"/>
        </w:rPr>
        <w:t xml:space="preserve">Öhdəlik </w:t>
      </w:r>
      <w:r>
        <w:rPr>
          <w:rFonts w:ascii="Arial" w:hAnsi="Arial" w:cs="Arial"/>
          <w:sz w:val="24"/>
          <w:szCs w:val="24"/>
          <w:lang w:val="az-Latn-AZ"/>
        </w:rPr>
        <w:t xml:space="preserve">daşıyan şəxslər tərəfindən təsdiq olunan </w:t>
      </w:r>
      <w:proofErr w:type="spellStart"/>
      <w:r>
        <w:rPr>
          <w:rFonts w:ascii="Arial" w:hAnsi="Arial" w:cs="Arial"/>
          <w:sz w:val="24"/>
          <w:szCs w:val="24"/>
          <w:lang w:val="az-Latn-AZ"/>
        </w:rPr>
        <w:t>komplayens</w:t>
      </w:r>
      <w:proofErr w:type="spellEnd"/>
      <w:r>
        <w:rPr>
          <w:rFonts w:ascii="Arial" w:hAnsi="Arial" w:cs="Arial"/>
          <w:sz w:val="24"/>
          <w:szCs w:val="24"/>
          <w:lang w:val="az-Latn-AZ"/>
        </w:rPr>
        <w:t xml:space="preserve"> sistemi aşağıdakı 2 əsas prinsiplərə cavab verməlidir:</w:t>
      </w:r>
    </w:p>
    <w:p w14:paraId="09525189" w14:textId="1860A95A" w:rsidR="00EA421E" w:rsidRDefault="00EA421E" w:rsidP="005069FD">
      <w:pPr>
        <w:pStyle w:val="a3"/>
        <w:numPr>
          <w:ilvl w:val="0"/>
          <w:numId w:val="42"/>
        </w:numPr>
        <w:jc w:val="both"/>
        <w:rPr>
          <w:rFonts w:ascii="Arial" w:hAnsi="Arial" w:cs="Arial"/>
          <w:sz w:val="24"/>
          <w:szCs w:val="24"/>
          <w:lang w:val="az-Latn-AZ"/>
        </w:rPr>
      </w:pPr>
      <w:r w:rsidRPr="005069FD">
        <w:rPr>
          <w:rFonts w:ascii="Arial" w:hAnsi="Arial" w:cs="Arial"/>
          <w:sz w:val="24"/>
          <w:szCs w:val="24"/>
          <w:lang w:val="az-Latn-AZ"/>
        </w:rPr>
        <w:t>müstə</w:t>
      </w:r>
      <w:r w:rsidR="00820FB3">
        <w:rPr>
          <w:rFonts w:ascii="Arial" w:hAnsi="Arial" w:cs="Arial"/>
          <w:sz w:val="24"/>
          <w:szCs w:val="24"/>
          <w:lang w:val="az-Latn-AZ"/>
        </w:rPr>
        <w:t>qillik</w:t>
      </w:r>
    </w:p>
    <w:p w14:paraId="229A66A6" w14:textId="4F4D9A44" w:rsidR="00820FB3" w:rsidRPr="005069FD" w:rsidRDefault="00820FB3" w:rsidP="005069FD">
      <w:pPr>
        <w:pStyle w:val="a3"/>
        <w:numPr>
          <w:ilvl w:val="0"/>
          <w:numId w:val="42"/>
        </w:numPr>
        <w:jc w:val="both"/>
        <w:rPr>
          <w:rFonts w:ascii="Arial" w:hAnsi="Arial" w:cs="Arial"/>
          <w:sz w:val="24"/>
          <w:szCs w:val="24"/>
          <w:lang w:val="az-Latn-AZ"/>
        </w:rPr>
      </w:pPr>
      <w:r>
        <w:rPr>
          <w:rFonts w:ascii="Arial" w:hAnsi="Arial" w:cs="Arial"/>
          <w:sz w:val="24"/>
          <w:szCs w:val="24"/>
          <w:lang w:val="az-Latn-AZ"/>
        </w:rPr>
        <w:t>effektivlik</w:t>
      </w:r>
    </w:p>
    <w:p w14:paraId="360EB80E" w14:textId="77777777" w:rsidR="00EA421E" w:rsidRPr="00EA421E" w:rsidRDefault="00EA421E" w:rsidP="00EA421E">
      <w:pPr>
        <w:jc w:val="both"/>
        <w:rPr>
          <w:rFonts w:ascii="Arial" w:hAnsi="Arial" w:cs="Arial"/>
          <w:sz w:val="24"/>
          <w:szCs w:val="24"/>
          <w:lang w:val="az-Latn-AZ"/>
        </w:rPr>
      </w:pPr>
      <w:proofErr w:type="spellStart"/>
      <w:r w:rsidRPr="00EA421E">
        <w:rPr>
          <w:rFonts w:ascii="Arial" w:hAnsi="Arial" w:cs="Arial"/>
          <w:sz w:val="24"/>
          <w:szCs w:val="24"/>
          <w:lang w:val="az-Latn-AZ"/>
        </w:rPr>
        <w:t>Komplayens</w:t>
      </w:r>
      <w:proofErr w:type="spellEnd"/>
      <w:r w:rsidRPr="00EA421E">
        <w:rPr>
          <w:rFonts w:ascii="Arial" w:hAnsi="Arial" w:cs="Arial"/>
          <w:sz w:val="24"/>
          <w:szCs w:val="24"/>
          <w:lang w:val="az-Latn-AZ"/>
        </w:rPr>
        <w:t xml:space="preserve"> sisteminin </w:t>
      </w:r>
      <w:r w:rsidRPr="00EA421E">
        <w:rPr>
          <w:rFonts w:ascii="Arial" w:hAnsi="Arial" w:cs="Arial"/>
          <w:b/>
          <w:sz w:val="24"/>
          <w:szCs w:val="24"/>
          <w:lang w:val="az-Latn-AZ"/>
        </w:rPr>
        <w:t>müstəqilliyi</w:t>
      </w:r>
      <w:r w:rsidRPr="00EA421E">
        <w:rPr>
          <w:rFonts w:ascii="Arial" w:hAnsi="Arial" w:cs="Arial"/>
          <w:sz w:val="24"/>
          <w:szCs w:val="24"/>
          <w:lang w:val="az-Latn-AZ"/>
        </w:rPr>
        <w:t xml:space="preserve"> dedikdə, aşağıdakılar nəzərdə tutulur </w:t>
      </w:r>
      <w:hyperlink r:id="rId23" w:history="1">
        <w:r w:rsidRPr="00EA421E">
          <w:rPr>
            <w:rStyle w:val="a4"/>
            <w:rFonts w:ascii="Arial" w:hAnsi="Arial" w:cs="Arial"/>
            <w:bCs/>
            <w:i/>
            <w:sz w:val="24"/>
            <w:szCs w:val="24"/>
            <w:lang w:val="az-Latn-AZ"/>
          </w:rPr>
          <w:t>(Minimum Tələblər 3.1)</w:t>
        </w:r>
      </w:hyperlink>
      <w:r w:rsidRPr="00EA421E">
        <w:rPr>
          <w:rFonts w:ascii="Arial" w:hAnsi="Arial" w:cs="Arial"/>
          <w:sz w:val="24"/>
          <w:szCs w:val="24"/>
          <w:lang w:val="az-Latn-AZ"/>
        </w:rPr>
        <w:t>:</w:t>
      </w:r>
    </w:p>
    <w:p w14:paraId="6DB7CF45" w14:textId="77777777" w:rsidR="00EA421E" w:rsidRPr="00EA421E" w:rsidRDefault="00EA421E" w:rsidP="00EA421E">
      <w:pPr>
        <w:pStyle w:val="a3"/>
        <w:numPr>
          <w:ilvl w:val="0"/>
          <w:numId w:val="38"/>
        </w:numPr>
        <w:jc w:val="both"/>
        <w:rPr>
          <w:rFonts w:ascii="Arial" w:hAnsi="Arial" w:cs="Arial"/>
          <w:sz w:val="24"/>
          <w:szCs w:val="24"/>
          <w:lang w:val="az-Latn-AZ"/>
        </w:rPr>
      </w:pPr>
      <w:r w:rsidRPr="00EA421E">
        <w:rPr>
          <w:rFonts w:ascii="Arial" w:hAnsi="Arial" w:cs="Arial"/>
          <w:sz w:val="24"/>
          <w:szCs w:val="24"/>
          <w:lang w:val="az-Latn-AZ"/>
        </w:rPr>
        <w:t xml:space="preserve">Korporativ idarəetmə standartlarına tabe olan öhdəlik daşıyan şəxslərdə məsul şəxsin vəzifəyə təyin edilməsi və ya vəzifədən azad </w:t>
      </w:r>
      <w:proofErr w:type="spellStart"/>
      <w:r w:rsidRPr="00EA421E">
        <w:rPr>
          <w:rFonts w:ascii="Arial" w:hAnsi="Arial" w:cs="Arial"/>
          <w:sz w:val="24"/>
          <w:szCs w:val="24"/>
          <w:lang w:val="az-Latn-AZ"/>
        </w:rPr>
        <w:t>edilməsinin</w:t>
      </w:r>
      <w:proofErr w:type="spellEnd"/>
      <w:r w:rsidRPr="00EA421E">
        <w:rPr>
          <w:rFonts w:ascii="Arial" w:hAnsi="Arial" w:cs="Arial"/>
          <w:sz w:val="24"/>
          <w:szCs w:val="24"/>
          <w:lang w:val="az-Latn-AZ"/>
        </w:rPr>
        <w:t xml:space="preserve"> müşahidə şurasının razılığı ilə həyata keçirilməsi, məsul şəxsin idarə heyəti və müşahidə şurası qarşısında hesabatlılığı;</w:t>
      </w:r>
    </w:p>
    <w:p w14:paraId="3F977045" w14:textId="77777777" w:rsidR="00EA421E" w:rsidRPr="00EA421E" w:rsidRDefault="00EA421E" w:rsidP="00EA421E">
      <w:pPr>
        <w:pStyle w:val="a3"/>
        <w:numPr>
          <w:ilvl w:val="0"/>
          <w:numId w:val="38"/>
        </w:numPr>
        <w:jc w:val="both"/>
        <w:rPr>
          <w:rFonts w:ascii="Arial" w:hAnsi="Arial" w:cs="Arial"/>
          <w:sz w:val="24"/>
          <w:szCs w:val="24"/>
          <w:lang w:val="az-Latn-AZ"/>
        </w:rPr>
      </w:pPr>
      <w:r w:rsidRPr="00EA421E">
        <w:rPr>
          <w:rFonts w:ascii="Arial" w:hAnsi="Arial" w:cs="Arial"/>
          <w:sz w:val="24"/>
          <w:szCs w:val="24"/>
          <w:lang w:val="az-Latn-AZ"/>
        </w:rPr>
        <w:t>məsul şəxsin şübhəli əməliyyatlara (</w:t>
      </w:r>
      <w:proofErr w:type="spellStart"/>
      <w:r w:rsidRPr="00EA421E">
        <w:rPr>
          <w:rFonts w:ascii="Arial" w:hAnsi="Arial" w:cs="Arial"/>
          <w:sz w:val="24"/>
          <w:szCs w:val="24"/>
          <w:lang w:val="az-Latn-AZ"/>
        </w:rPr>
        <w:t>əqdlərə</w:t>
      </w:r>
      <w:proofErr w:type="spellEnd"/>
      <w:r w:rsidRPr="00EA421E">
        <w:rPr>
          <w:rFonts w:ascii="Arial" w:hAnsi="Arial" w:cs="Arial"/>
          <w:sz w:val="24"/>
          <w:szCs w:val="24"/>
          <w:lang w:val="az-Latn-AZ"/>
        </w:rPr>
        <w:t>) dair müstəqil qərar vermək səlahiyyəti;</w:t>
      </w:r>
    </w:p>
    <w:p w14:paraId="2FBAD79E" w14:textId="77777777" w:rsidR="00EA421E" w:rsidRPr="00EA421E" w:rsidRDefault="00EA421E" w:rsidP="00EA421E">
      <w:pPr>
        <w:pStyle w:val="a3"/>
        <w:numPr>
          <w:ilvl w:val="0"/>
          <w:numId w:val="38"/>
        </w:numPr>
        <w:jc w:val="both"/>
        <w:rPr>
          <w:rFonts w:ascii="Arial" w:hAnsi="Arial" w:cs="Arial"/>
          <w:sz w:val="24"/>
          <w:szCs w:val="24"/>
          <w:lang w:val="az-Latn-AZ"/>
        </w:rPr>
      </w:pPr>
      <w:r w:rsidRPr="00EA421E">
        <w:rPr>
          <w:rFonts w:ascii="Arial" w:hAnsi="Arial" w:cs="Arial"/>
          <w:sz w:val="24"/>
          <w:szCs w:val="24"/>
          <w:lang w:val="az-Latn-AZ"/>
        </w:rPr>
        <w:t>məsul şəxsin öhdəlik daşıyan şəxsin ƏL/TMM ilə bağlı aidiyyəti işçilərinə və struktur vahidlərinə (olduğu təqdirdə) göstəriş vermək səlahiyyəti;</w:t>
      </w:r>
    </w:p>
    <w:p w14:paraId="2DEE85FE" w14:textId="77777777" w:rsidR="00EA421E" w:rsidRPr="00EA421E" w:rsidRDefault="00EA421E" w:rsidP="00EA421E">
      <w:pPr>
        <w:pStyle w:val="a3"/>
        <w:numPr>
          <w:ilvl w:val="0"/>
          <w:numId w:val="38"/>
        </w:numPr>
        <w:jc w:val="both"/>
        <w:rPr>
          <w:rFonts w:ascii="Arial" w:hAnsi="Arial" w:cs="Arial"/>
          <w:sz w:val="24"/>
          <w:szCs w:val="24"/>
          <w:lang w:val="az-Latn-AZ"/>
        </w:rPr>
      </w:pPr>
      <w:r w:rsidRPr="00EA421E">
        <w:rPr>
          <w:rFonts w:ascii="Arial" w:hAnsi="Arial" w:cs="Arial"/>
          <w:sz w:val="24"/>
          <w:szCs w:val="24"/>
          <w:lang w:val="az-Latn-AZ"/>
        </w:rPr>
        <w:t>əmək funksiyalarının mahiyyətindən irəli gələrək ƏL/TMM sahəsi ilə əlaqəli işçilərin şübhəli əməliyyatlarla (</w:t>
      </w:r>
      <w:proofErr w:type="spellStart"/>
      <w:r w:rsidRPr="00EA421E">
        <w:rPr>
          <w:rFonts w:ascii="Arial" w:hAnsi="Arial" w:cs="Arial"/>
          <w:sz w:val="24"/>
          <w:szCs w:val="24"/>
          <w:lang w:val="az-Latn-AZ"/>
        </w:rPr>
        <w:t>əqdlərlə</w:t>
      </w:r>
      <w:proofErr w:type="spellEnd"/>
      <w:r w:rsidRPr="00EA421E">
        <w:rPr>
          <w:rFonts w:ascii="Arial" w:hAnsi="Arial" w:cs="Arial"/>
          <w:sz w:val="24"/>
          <w:szCs w:val="24"/>
          <w:lang w:val="az-Latn-AZ"/>
        </w:rPr>
        <w:t xml:space="preserve">) bağlı daxili qayda və </w:t>
      </w:r>
      <w:proofErr w:type="spellStart"/>
      <w:r w:rsidRPr="00EA421E">
        <w:rPr>
          <w:rFonts w:ascii="Arial" w:hAnsi="Arial" w:cs="Arial"/>
          <w:sz w:val="24"/>
          <w:szCs w:val="24"/>
          <w:lang w:val="az-Latn-AZ"/>
        </w:rPr>
        <w:t>prosedurlara</w:t>
      </w:r>
      <w:proofErr w:type="spellEnd"/>
      <w:r w:rsidRPr="00EA421E">
        <w:rPr>
          <w:rFonts w:ascii="Arial" w:hAnsi="Arial" w:cs="Arial"/>
          <w:sz w:val="24"/>
          <w:szCs w:val="24"/>
          <w:lang w:val="az-Latn-AZ"/>
        </w:rPr>
        <w:t xml:space="preserve">, nəzarət mexanizmlərinə uyğun olaraq müstəqil şəkildə məsul şəxsə müraciət etmək səlahiyyəti. </w:t>
      </w:r>
    </w:p>
    <w:p w14:paraId="6ACA06FC" w14:textId="77777777" w:rsidR="00EA421E" w:rsidRPr="00EA421E" w:rsidRDefault="00EA421E" w:rsidP="00EA421E">
      <w:pPr>
        <w:rPr>
          <w:rFonts w:ascii="Arial" w:hAnsi="Arial" w:cs="Arial"/>
          <w:sz w:val="24"/>
          <w:szCs w:val="24"/>
          <w:lang w:val="az-Latn-AZ"/>
        </w:rPr>
      </w:pPr>
      <w:proofErr w:type="spellStart"/>
      <w:r w:rsidRPr="00EA421E">
        <w:rPr>
          <w:rFonts w:ascii="Arial" w:hAnsi="Arial" w:cs="Arial"/>
          <w:sz w:val="24"/>
          <w:szCs w:val="24"/>
          <w:lang w:val="az-Latn-AZ"/>
        </w:rPr>
        <w:t>Komplayens</w:t>
      </w:r>
      <w:proofErr w:type="spellEnd"/>
      <w:r w:rsidRPr="00EA421E">
        <w:rPr>
          <w:rFonts w:ascii="Arial" w:hAnsi="Arial" w:cs="Arial"/>
          <w:sz w:val="24"/>
          <w:szCs w:val="24"/>
          <w:lang w:val="az-Latn-AZ"/>
        </w:rPr>
        <w:t xml:space="preserve"> sisteminin </w:t>
      </w:r>
      <w:r w:rsidRPr="00EA421E">
        <w:rPr>
          <w:rFonts w:ascii="Arial" w:hAnsi="Arial" w:cs="Arial"/>
          <w:b/>
          <w:sz w:val="24"/>
          <w:szCs w:val="24"/>
          <w:lang w:val="az-Latn-AZ"/>
        </w:rPr>
        <w:t>effektivliyi</w:t>
      </w:r>
      <w:r w:rsidRPr="00EA421E">
        <w:rPr>
          <w:rFonts w:ascii="Arial" w:hAnsi="Arial" w:cs="Arial"/>
          <w:sz w:val="24"/>
          <w:szCs w:val="24"/>
          <w:lang w:val="az-Latn-AZ"/>
        </w:rPr>
        <w:t xml:space="preserve"> dedikdə, aşağıdakılar nəzərdə tutulur:</w:t>
      </w:r>
    </w:p>
    <w:p w14:paraId="637AF259" w14:textId="77777777" w:rsidR="00EA421E" w:rsidRPr="00EA421E" w:rsidRDefault="00EA421E" w:rsidP="00EA421E">
      <w:pPr>
        <w:spacing w:after="0"/>
        <w:rPr>
          <w:rFonts w:ascii="Arial" w:hAnsi="Arial" w:cs="Arial"/>
          <w:sz w:val="24"/>
          <w:szCs w:val="24"/>
          <w:lang w:val="az-Latn-AZ"/>
        </w:rPr>
      </w:pPr>
      <w:r w:rsidRPr="00EA421E">
        <w:rPr>
          <w:rFonts w:ascii="Arial" w:hAnsi="Arial" w:cs="Arial"/>
          <w:sz w:val="24"/>
          <w:szCs w:val="24"/>
          <w:lang w:val="az-Latn-AZ"/>
        </w:rPr>
        <w:t>Şübhəli əməliyyatların (</w:t>
      </w:r>
      <w:proofErr w:type="spellStart"/>
      <w:r w:rsidRPr="00EA421E">
        <w:rPr>
          <w:rFonts w:ascii="Arial" w:hAnsi="Arial" w:cs="Arial"/>
          <w:sz w:val="24"/>
          <w:szCs w:val="24"/>
          <w:lang w:val="az-Latn-AZ"/>
        </w:rPr>
        <w:t>əqdlərin</w:t>
      </w:r>
      <w:proofErr w:type="spellEnd"/>
      <w:r w:rsidRPr="00EA421E">
        <w:rPr>
          <w:rFonts w:ascii="Arial" w:hAnsi="Arial" w:cs="Arial"/>
          <w:sz w:val="24"/>
          <w:szCs w:val="24"/>
          <w:lang w:val="az-Latn-AZ"/>
        </w:rPr>
        <w:t>) vaxtında və təxirə salmadan</w:t>
      </w:r>
    </w:p>
    <w:p w14:paraId="7EB02375" w14:textId="77777777" w:rsidR="00EA421E" w:rsidRPr="00EA421E" w:rsidRDefault="00EA421E" w:rsidP="00EA421E">
      <w:pPr>
        <w:pStyle w:val="a3"/>
        <w:numPr>
          <w:ilvl w:val="0"/>
          <w:numId w:val="39"/>
        </w:numPr>
        <w:spacing w:after="0"/>
        <w:rPr>
          <w:rFonts w:ascii="Arial" w:hAnsi="Arial" w:cs="Arial"/>
          <w:sz w:val="24"/>
          <w:szCs w:val="24"/>
          <w:lang w:val="az-Latn-AZ"/>
        </w:rPr>
      </w:pPr>
      <w:r w:rsidRPr="00EA421E">
        <w:rPr>
          <w:rFonts w:ascii="Arial" w:hAnsi="Arial" w:cs="Arial"/>
          <w:sz w:val="24"/>
          <w:szCs w:val="24"/>
          <w:lang w:val="az-Latn-AZ"/>
        </w:rPr>
        <w:t xml:space="preserve">aşkarlanması </w:t>
      </w:r>
    </w:p>
    <w:p w14:paraId="464D4B9F" w14:textId="77777777" w:rsidR="00EA421E" w:rsidRPr="00EA421E" w:rsidRDefault="00EA421E" w:rsidP="00EA421E">
      <w:pPr>
        <w:pStyle w:val="a3"/>
        <w:numPr>
          <w:ilvl w:val="0"/>
          <w:numId w:val="39"/>
        </w:numPr>
        <w:spacing w:after="0"/>
        <w:rPr>
          <w:rFonts w:ascii="Arial" w:hAnsi="Arial" w:cs="Arial"/>
          <w:sz w:val="24"/>
          <w:szCs w:val="24"/>
          <w:lang w:val="az-Latn-AZ"/>
        </w:rPr>
      </w:pPr>
      <w:proofErr w:type="spellStart"/>
      <w:r w:rsidRPr="00EA421E">
        <w:rPr>
          <w:rFonts w:ascii="Arial" w:hAnsi="Arial" w:cs="Arial"/>
          <w:sz w:val="24"/>
          <w:szCs w:val="24"/>
          <w:lang w:val="az-Latn-AZ"/>
        </w:rPr>
        <w:t>dayandırılması</w:t>
      </w:r>
      <w:proofErr w:type="spellEnd"/>
      <w:r w:rsidRPr="00EA421E">
        <w:rPr>
          <w:rFonts w:ascii="Arial" w:hAnsi="Arial" w:cs="Arial"/>
          <w:sz w:val="24"/>
          <w:szCs w:val="24"/>
          <w:lang w:val="az-Latn-AZ"/>
        </w:rPr>
        <w:t xml:space="preserve"> </w:t>
      </w:r>
    </w:p>
    <w:p w14:paraId="1E5AE004" w14:textId="77777777" w:rsidR="00EA421E" w:rsidRPr="00EA421E" w:rsidRDefault="00EA421E" w:rsidP="00EA421E">
      <w:pPr>
        <w:pStyle w:val="a3"/>
        <w:numPr>
          <w:ilvl w:val="0"/>
          <w:numId w:val="39"/>
        </w:numPr>
        <w:spacing w:after="0"/>
        <w:rPr>
          <w:rFonts w:ascii="Arial" w:hAnsi="Arial" w:cs="Arial"/>
          <w:sz w:val="24"/>
          <w:szCs w:val="24"/>
          <w:lang w:val="az-Latn-AZ"/>
        </w:rPr>
      </w:pPr>
      <w:r w:rsidRPr="00EA421E">
        <w:rPr>
          <w:rFonts w:ascii="Arial" w:hAnsi="Arial" w:cs="Arial"/>
          <w:sz w:val="24"/>
          <w:szCs w:val="24"/>
          <w:lang w:val="az-Latn-AZ"/>
        </w:rPr>
        <w:t xml:space="preserve">bu barədə dolğun məlumat və sənədlərin MMX-ya ötürülməsi  </w:t>
      </w:r>
    </w:p>
    <w:p w14:paraId="1F50B759" w14:textId="77777777" w:rsidR="00EA421E" w:rsidRPr="00EA421E" w:rsidRDefault="00EA421E" w:rsidP="00EA421E">
      <w:pPr>
        <w:spacing w:after="0"/>
        <w:jc w:val="both"/>
        <w:rPr>
          <w:rFonts w:ascii="Arial" w:hAnsi="Arial" w:cs="Arial"/>
          <w:sz w:val="24"/>
          <w:szCs w:val="24"/>
          <w:lang w:val="az-Latn-AZ"/>
        </w:rPr>
      </w:pPr>
    </w:p>
    <w:p w14:paraId="76968627" w14:textId="77777777" w:rsidR="00EA421E" w:rsidRPr="00EA421E" w:rsidRDefault="00EA421E" w:rsidP="00EA421E">
      <w:pPr>
        <w:spacing w:after="0"/>
        <w:jc w:val="both"/>
        <w:rPr>
          <w:rFonts w:ascii="Arial" w:hAnsi="Arial" w:cs="Arial"/>
          <w:i/>
          <w:sz w:val="24"/>
          <w:szCs w:val="24"/>
          <w:lang w:val="az-Latn-AZ"/>
        </w:rPr>
      </w:pPr>
      <w:r w:rsidRPr="00EA421E">
        <w:rPr>
          <w:rFonts w:ascii="Arial" w:hAnsi="Arial" w:cs="Arial"/>
          <w:sz w:val="24"/>
          <w:szCs w:val="24"/>
          <w:lang w:val="az-Latn-AZ"/>
        </w:rPr>
        <w:t>Effektivlik, həmçinin MMX-</w:t>
      </w:r>
      <w:proofErr w:type="spellStart"/>
      <w:r w:rsidRPr="00EA421E">
        <w:rPr>
          <w:rFonts w:ascii="Arial" w:hAnsi="Arial" w:cs="Arial"/>
          <w:sz w:val="24"/>
          <w:szCs w:val="24"/>
          <w:lang w:val="az-Latn-AZ"/>
        </w:rPr>
        <w:t>nın</w:t>
      </w:r>
      <w:proofErr w:type="spellEnd"/>
      <w:r w:rsidRPr="00EA421E">
        <w:rPr>
          <w:rFonts w:ascii="Arial" w:hAnsi="Arial" w:cs="Arial"/>
          <w:sz w:val="24"/>
          <w:szCs w:val="24"/>
          <w:lang w:val="az-Latn-AZ"/>
        </w:rPr>
        <w:t xml:space="preserve"> öhdəlik daşıyan şəxsin </w:t>
      </w:r>
      <w:r w:rsidRPr="00EA421E">
        <w:rPr>
          <w:rFonts w:ascii="Arial" w:hAnsi="Arial" w:cs="Arial"/>
          <w:b/>
          <w:sz w:val="24"/>
          <w:szCs w:val="24"/>
          <w:lang w:val="az-Latn-AZ"/>
        </w:rPr>
        <w:t xml:space="preserve">geriyə </w:t>
      </w:r>
      <w:proofErr w:type="spellStart"/>
      <w:r w:rsidRPr="00EA421E">
        <w:rPr>
          <w:rFonts w:ascii="Arial" w:hAnsi="Arial" w:cs="Arial"/>
          <w:b/>
          <w:sz w:val="24"/>
          <w:szCs w:val="24"/>
          <w:lang w:val="az-Latn-AZ"/>
        </w:rPr>
        <w:t>məlumatlandırılması</w:t>
      </w:r>
      <w:proofErr w:type="spellEnd"/>
      <w:r w:rsidRPr="00EA421E">
        <w:rPr>
          <w:rFonts w:ascii="Arial" w:hAnsi="Arial" w:cs="Arial"/>
          <w:sz w:val="24"/>
          <w:szCs w:val="24"/>
          <w:lang w:val="az-Latn-AZ"/>
        </w:rPr>
        <w:t xml:space="preserve"> zamanı təqdim edilmiş şübhəli əməliyyat hesabatına dair verdiyi keyfiyyət kateqoriyası vasitəsilə </w:t>
      </w:r>
      <w:proofErr w:type="spellStart"/>
      <w:r w:rsidRPr="00EA421E">
        <w:rPr>
          <w:rFonts w:ascii="Arial" w:hAnsi="Arial" w:cs="Arial"/>
          <w:sz w:val="24"/>
          <w:szCs w:val="24"/>
          <w:lang w:val="az-Latn-AZ"/>
        </w:rPr>
        <w:t>müəyyənləşdirilir</w:t>
      </w:r>
      <w:proofErr w:type="spellEnd"/>
      <w:r w:rsidRPr="00EA421E">
        <w:rPr>
          <w:rFonts w:ascii="Arial" w:hAnsi="Arial" w:cs="Arial"/>
          <w:sz w:val="24"/>
          <w:szCs w:val="24"/>
          <w:lang w:val="az-Latn-AZ"/>
        </w:rPr>
        <w:t xml:space="preserve">. </w:t>
      </w:r>
    </w:p>
    <w:p w14:paraId="07A5888C" w14:textId="77777777" w:rsidR="00EA421E" w:rsidRPr="00EA421E" w:rsidRDefault="00EA421E" w:rsidP="00EA421E">
      <w:pPr>
        <w:spacing w:after="0"/>
        <w:jc w:val="both"/>
        <w:rPr>
          <w:rFonts w:ascii="Arial" w:hAnsi="Arial" w:cs="Arial"/>
          <w:sz w:val="24"/>
          <w:szCs w:val="24"/>
          <w:lang w:val="az-Latn-AZ"/>
        </w:rPr>
      </w:pPr>
    </w:p>
    <w:p w14:paraId="7474186E" w14:textId="77777777" w:rsidR="00EA421E" w:rsidRPr="00EA421E" w:rsidRDefault="00EA421E" w:rsidP="00EA421E">
      <w:pPr>
        <w:spacing w:after="0"/>
        <w:jc w:val="both"/>
        <w:rPr>
          <w:rFonts w:ascii="Arial" w:hAnsi="Arial" w:cs="Arial"/>
          <w:sz w:val="24"/>
          <w:szCs w:val="24"/>
          <w:lang w:val="az-Latn-AZ"/>
        </w:rPr>
      </w:pPr>
      <w:r w:rsidRPr="00EA421E">
        <w:rPr>
          <w:rFonts w:ascii="Arial" w:hAnsi="Arial" w:cs="Arial"/>
          <w:sz w:val="24"/>
          <w:szCs w:val="24"/>
          <w:lang w:val="az-Latn-AZ"/>
        </w:rPr>
        <w:t xml:space="preserve">Öhdəlik daşıyan şəxslər aşağıdakılar barədə </w:t>
      </w:r>
      <w:r w:rsidRPr="00EA421E">
        <w:rPr>
          <w:rFonts w:ascii="Arial" w:hAnsi="Arial" w:cs="Arial"/>
          <w:b/>
          <w:sz w:val="24"/>
          <w:szCs w:val="24"/>
          <w:lang w:val="az-Latn-AZ"/>
        </w:rPr>
        <w:t xml:space="preserve">geriyə </w:t>
      </w:r>
      <w:proofErr w:type="spellStart"/>
      <w:r w:rsidRPr="00EA421E">
        <w:rPr>
          <w:rFonts w:ascii="Arial" w:hAnsi="Arial" w:cs="Arial"/>
          <w:b/>
          <w:sz w:val="24"/>
          <w:szCs w:val="24"/>
          <w:lang w:val="az-Latn-AZ"/>
        </w:rPr>
        <w:t>məlumatlandırılır</w:t>
      </w:r>
      <w:proofErr w:type="spellEnd"/>
      <w:r w:rsidRPr="00EA421E">
        <w:rPr>
          <w:rFonts w:ascii="Arial" w:hAnsi="Arial" w:cs="Arial"/>
          <w:b/>
          <w:sz w:val="24"/>
          <w:szCs w:val="24"/>
          <w:lang w:val="az-Latn-AZ"/>
        </w:rPr>
        <w:t>:</w:t>
      </w:r>
      <w:r w:rsidRPr="00EA421E">
        <w:rPr>
          <w:rFonts w:ascii="Arial" w:hAnsi="Arial" w:cs="Arial"/>
          <w:sz w:val="24"/>
          <w:szCs w:val="24"/>
          <w:lang w:val="az-Latn-AZ"/>
        </w:rPr>
        <w:t xml:space="preserve"> </w:t>
      </w:r>
      <w:hyperlink r:id="rId24" w:history="1">
        <w:r w:rsidRPr="00EA421E">
          <w:rPr>
            <w:rStyle w:val="a4"/>
            <w:rFonts w:ascii="Arial" w:hAnsi="Arial" w:cs="Arial"/>
            <w:i/>
            <w:sz w:val="24"/>
            <w:szCs w:val="24"/>
            <w:lang w:val="az-Latn-AZ"/>
          </w:rPr>
          <w:t xml:space="preserve">(MMX-ya təqdim edilən məlumat və sənədlərin müqabilində öhdəlik daşıyan şəxslərin geriyə </w:t>
        </w:r>
        <w:proofErr w:type="spellStart"/>
        <w:r w:rsidRPr="00EA421E">
          <w:rPr>
            <w:rStyle w:val="a4"/>
            <w:rFonts w:ascii="Arial" w:hAnsi="Arial" w:cs="Arial"/>
            <w:i/>
            <w:sz w:val="24"/>
            <w:szCs w:val="24"/>
            <w:lang w:val="az-Latn-AZ"/>
          </w:rPr>
          <w:t>məlumatlandırılmasına</w:t>
        </w:r>
        <w:proofErr w:type="spellEnd"/>
        <w:r w:rsidRPr="00EA421E">
          <w:rPr>
            <w:rStyle w:val="a4"/>
            <w:rFonts w:ascii="Arial" w:hAnsi="Arial" w:cs="Arial"/>
            <w:i/>
            <w:sz w:val="24"/>
            <w:szCs w:val="24"/>
            <w:lang w:val="az-Latn-AZ"/>
          </w:rPr>
          <w:t xml:space="preserve"> dair Qaydalar)</w:t>
        </w:r>
      </w:hyperlink>
    </w:p>
    <w:p w14:paraId="24DA2F4B" w14:textId="77777777" w:rsidR="00EA421E" w:rsidRPr="00EA421E" w:rsidRDefault="00EA421E" w:rsidP="00EA421E">
      <w:pPr>
        <w:pStyle w:val="a3"/>
        <w:numPr>
          <w:ilvl w:val="0"/>
          <w:numId w:val="41"/>
        </w:numPr>
        <w:spacing w:after="0"/>
        <w:jc w:val="both"/>
        <w:rPr>
          <w:rFonts w:ascii="Arial" w:hAnsi="Arial" w:cs="Arial"/>
          <w:sz w:val="24"/>
          <w:szCs w:val="24"/>
          <w:lang w:val="az-Latn-AZ"/>
        </w:rPr>
      </w:pPr>
      <w:r w:rsidRPr="00EA421E">
        <w:rPr>
          <w:rFonts w:ascii="Arial" w:hAnsi="Arial" w:cs="Arial"/>
          <w:sz w:val="24"/>
          <w:szCs w:val="24"/>
          <w:lang w:val="az-Latn-AZ"/>
        </w:rPr>
        <w:t>təqdim edilmiş məlumat və sənədlərin qəbul edildiyi və araşdırıldığı barədə;</w:t>
      </w:r>
    </w:p>
    <w:p w14:paraId="6155297C" w14:textId="77777777" w:rsidR="00EA421E" w:rsidRPr="00EA421E" w:rsidRDefault="00EA421E" w:rsidP="00EA421E">
      <w:pPr>
        <w:pStyle w:val="a3"/>
        <w:numPr>
          <w:ilvl w:val="0"/>
          <w:numId w:val="41"/>
        </w:numPr>
        <w:spacing w:after="0"/>
        <w:jc w:val="both"/>
        <w:rPr>
          <w:rFonts w:ascii="Arial" w:hAnsi="Arial" w:cs="Arial"/>
          <w:sz w:val="24"/>
          <w:szCs w:val="24"/>
          <w:lang w:val="az-Latn-AZ"/>
        </w:rPr>
      </w:pPr>
      <w:r w:rsidRPr="00EA421E">
        <w:rPr>
          <w:rFonts w:ascii="Arial" w:hAnsi="Arial" w:cs="Arial"/>
          <w:sz w:val="24"/>
          <w:szCs w:val="24"/>
          <w:lang w:val="az-Latn-AZ"/>
        </w:rPr>
        <w:t xml:space="preserve">məlumat və sənədlərin keyfiyyətinə və istifadəyə </w:t>
      </w:r>
      <w:proofErr w:type="spellStart"/>
      <w:r w:rsidRPr="00EA421E">
        <w:rPr>
          <w:rFonts w:ascii="Arial" w:hAnsi="Arial" w:cs="Arial"/>
          <w:sz w:val="24"/>
          <w:szCs w:val="24"/>
          <w:lang w:val="az-Latn-AZ"/>
        </w:rPr>
        <w:t>yararlılığına</w:t>
      </w:r>
      <w:proofErr w:type="spellEnd"/>
      <w:r w:rsidRPr="00EA421E">
        <w:rPr>
          <w:rFonts w:ascii="Arial" w:hAnsi="Arial" w:cs="Arial"/>
          <w:sz w:val="24"/>
          <w:szCs w:val="24"/>
          <w:lang w:val="az-Latn-AZ"/>
        </w:rPr>
        <w:t xml:space="preserve"> dair;</w:t>
      </w:r>
    </w:p>
    <w:p w14:paraId="1B2560B4" w14:textId="77777777" w:rsidR="00EA421E" w:rsidRPr="00EA421E" w:rsidRDefault="00EA421E" w:rsidP="00EA421E">
      <w:pPr>
        <w:pStyle w:val="a3"/>
        <w:numPr>
          <w:ilvl w:val="0"/>
          <w:numId w:val="41"/>
        </w:numPr>
        <w:spacing w:after="0"/>
        <w:jc w:val="both"/>
        <w:rPr>
          <w:rFonts w:ascii="Arial" w:eastAsia="Times New Roman" w:hAnsi="Arial" w:cs="Arial"/>
          <w:color w:val="212529"/>
          <w:sz w:val="24"/>
          <w:szCs w:val="24"/>
          <w:lang w:val="az-Latn-AZ"/>
        </w:rPr>
      </w:pPr>
      <w:r w:rsidRPr="00EA421E">
        <w:rPr>
          <w:rFonts w:ascii="Arial" w:hAnsi="Arial" w:cs="Arial"/>
          <w:sz w:val="24"/>
          <w:szCs w:val="24"/>
          <w:lang w:val="az-Latn-AZ"/>
        </w:rPr>
        <w:t xml:space="preserve">monitorinq olunmalı əməliyyatlara dair məlumat və sənədlərin </w:t>
      </w:r>
      <w:proofErr w:type="spellStart"/>
      <w:r w:rsidRPr="00EA421E">
        <w:rPr>
          <w:rFonts w:ascii="Arial" w:hAnsi="Arial" w:cs="Arial"/>
          <w:sz w:val="24"/>
          <w:szCs w:val="24"/>
          <w:lang w:val="az-Latn-AZ"/>
        </w:rPr>
        <w:t>sahəvi</w:t>
      </w:r>
      <w:proofErr w:type="spellEnd"/>
      <w:r w:rsidRPr="00EA421E">
        <w:rPr>
          <w:rFonts w:ascii="Arial" w:hAnsi="Arial" w:cs="Arial"/>
          <w:sz w:val="24"/>
          <w:szCs w:val="24"/>
          <w:lang w:val="az-Latn-AZ"/>
        </w:rPr>
        <w:t xml:space="preserve"> və ölkə səviyyəsində mövcud olan risklərə uyğunluğu barədə;</w:t>
      </w:r>
    </w:p>
    <w:p w14:paraId="03FB8707" w14:textId="77777777" w:rsidR="00EA421E" w:rsidRPr="00EA421E" w:rsidRDefault="00EA421E" w:rsidP="00EA421E">
      <w:pPr>
        <w:pStyle w:val="a3"/>
        <w:numPr>
          <w:ilvl w:val="0"/>
          <w:numId w:val="41"/>
        </w:numPr>
        <w:spacing w:after="0"/>
        <w:jc w:val="both"/>
        <w:rPr>
          <w:rFonts w:ascii="Arial" w:hAnsi="Arial" w:cs="Arial"/>
          <w:sz w:val="24"/>
          <w:szCs w:val="24"/>
          <w:lang w:val="az-Latn-AZ"/>
        </w:rPr>
      </w:pPr>
      <w:r w:rsidRPr="00EA421E">
        <w:rPr>
          <w:rFonts w:ascii="Arial" w:hAnsi="Arial" w:cs="Arial"/>
          <w:sz w:val="24"/>
          <w:szCs w:val="24"/>
          <w:lang w:val="az-Latn-AZ"/>
        </w:rPr>
        <w:t>ƏL/TM-in üsul və metodları (tipologiyalar), </w:t>
      </w:r>
      <w:proofErr w:type="spellStart"/>
      <w:r w:rsidRPr="00EA421E">
        <w:rPr>
          <w:rFonts w:ascii="Arial" w:hAnsi="Arial" w:cs="Arial"/>
          <w:sz w:val="24"/>
          <w:szCs w:val="24"/>
          <w:lang w:val="az-Latn-AZ"/>
        </w:rPr>
        <w:t>maarifləndirici</w:t>
      </w:r>
      <w:proofErr w:type="spellEnd"/>
      <w:r w:rsidRPr="00EA421E">
        <w:rPr>
          <w:rFonts w:ascii="Arial" w:hAnsi="Arial" w:cs="Arial"/>
          <w:sz w:val="24"/>
          <w:szCs w:val="24"/>
          <w:lang w:val="az-Latn-AZ"/>
        </w:rPr>
        <w:t> bülletenlər, videomaterialların və digər metodiki vəsaitlərin MMX-</w:t>
      </w:r>
      <w:proofErr w:type="spellStart"/>
      <w:r w:rsidRPr="00EA421E">
        <w:rPr>
          <w:rFonts w:ascii="Arial" w:hAnsi="Arial" w:cs="Arial"/>
          <w:sz w:val="24"/>
          <w:szCs w:val="24"/>
          <w:lang w:val="az-Latn-AZ"/>
        </w:rPr>
        <w:t>nın</w:t>
      </w:r>
      <w:proofErr w:type="spellEnd"/>
      <w:r w:rsidRPr="00EA421E">
        <w:rPr>
          <w:rFonts w:ascii="Arial" w:hAnsi="Arial" w:cs="Arial"/>
          <w:sz w:val="24"/>
          <w:szCs w:val="24"/>
          <w:lang w:val="az-Latn-AZ"/>
        </w:rPr>
        <w:t> rəsmi internet səhifəsində </w:t>
      </w:r>
      <w:proofErr w:type="spellStart"/>
      <w:r w:rsidRPr="00EA421E">
        <w:rPr>
          <w:rFonts w:ascii="Arial" w:hAnsi="Arial" w:cs="Arial"/>
          <w:sz w:val="24"/>
          <w:szCs w:val="24"/>
          <w:lang w:val="az-Latn-AZ"/>
        </w:rPr>
        <w:t>yerləşdirilməsi</w:t>
      </w:r>
      <w:proofErr w:type="spellEnd"/>
      <w:r w:rsidRPr="00EA421E">
        <w:rPr>
          <w:rFonts w:ascii="Arial" w:hAnsi="Arial" w:cs="Arial"/>
          <w:sz w:val="24"/>
          <w:szCs w:val="24"/>
          <w:lang w:val="az-Latn-AZ"/>
        </w:rPr>
        <w:t>, habelə təlim və seminarların təşkili yolu ilə müntəzəm qaydada </w:t>
      </w:r>
      <w:proofErr w:type="spellStart"/>
      <w:r w:rsidRPr="00EA421E">
        <w:rPr>
          <w:rFonts w:ascii="Arial" w:hAnsi="Arial" w:cs="Arial"/>
          <w:sz w:val="24"/>
          <w:szCs w:val="24"/>
          <w:lang w:val="az-Latn-AZ"/>
        </w:rPr>
        <w:t>məlumatlandırılır</w:t>
      </w:r>
      <w:proofErr w:type="spellEnd"/>
      <w:r w:rsidRPr="00EA421E">
        <w:rPr>
          <w:rFonts w:ascii="Arial" w:hAnsi="Arial" w:cs="Arial"/>
          <w:sz w:val="24"/>
          <w:szCs w:val="24"/>
          <w:lang w:val="az-Latn-AZ"/>
        </w:rPr>
        <w:t>.</w:t>
      </w:r>
    </w:p>
    <w:p w14:paraId="6377BC68" w14:textId="77777777" w:rsidR="00EA421E" w:rsidRPr="00EA421E" w:rsidRDefault="00EA421E" w:rsidP="00EA421E">
      <w:pPr>
        <w:tabs>
          <w:tab w:val="left" w:pos="851"/>
        </w:tabs>
        <w:spacing w:after="0" w:line="240" w:lineRule="auto"/>
        <w:jc w:val="both"/>
        <w:rPr>
          <w:rFonts w:ascii="Arial" w:hAnsi="Arial" w:cs="Arial"/>
          <w:b/>
          <w:sz w:val="24"/>
          <w:szCs w:val="24"/>
          <w:highlight w:val="yellow"/>
          <w:u w:val="single"/>
          <w:lang w:val="az-Latn-AZ"/>
        </w:rPr>
      </w:pPr>
    </w:p>
    <w:p w14:paraId="0383C9B6" w14:textId="62C4D352" w:rsidR="00EA421E" w:rsidRPr="00820FB3" w:rsidRDefault="00820FB3" w:rsidP="00820FB3">
      <w:pPr>
        <w:tabs>
          <w:tab w:val="left" w:pos="851"/>
        </w:tabs>
        <w:spacing w:after="0" w:line="240" w:lineRule="auto"/>
        <w:rPr>
          <w:rFonts w:ascii="Arial" w:hAnsi="Arial" w:cs="Arial"/>
          <w:b/>
          <w:bCs/>
          <w:sz w:val="24"/>
          <w:szCs w:val="24"/>
          <w:u w:val="single"/>
          <w:lang w:val="az-Latn-AZ"/>
        </w:rPr>
      </w:pPr>
      <w:r>
        <w:rPr>
          <w:rFonts w:ascii="Arial" w:hAnsi="Arial" w:cs="Arial"/>
          <w:b/>
          <w:bCs/>
          <w:sz w:val="24"/>
          <w:szCs w:val="24"/>
          <w:u w:val="single"/>
          <w:lang w:val="az-Latn-AZ"/>
        </w:rPr>
        <w:t xml:space="preserve">1.3. </w:t>
      </w:r>
      <w:r w:rsidR="00EA421E" w:rsidRPr="00820FB3">
        <w:rPr>
          <w:rFonts w:ascii="Arial" w:hAnsi="Arial" w:cs="Arial"/>
          <w:b/>
          <w:bCs/>
          <w:sz w:val="24"/>
          <w:szCs w:val="24"/>
          <w:u w:val="single"/>
          <w:lang w:val="az-Latn-AZ"/>
        </w:rPr>
        <w:t>Məsul şəxsin müəyyən edilməsi</w:t>
      </w:r>
    </w:p>
    <w:p w14:paraId="71DDFC1E" w14:textId="77777777" w:rsidR="00EA421E" w:rsidRPr="00EA421E" w:rsidRDefault="00EA421E" w:rsidP="00EA421E">
      <w:pPr>
        <w:tabs>
          <w:tab w:val="left" w:pos="851"/>
        </w:tabs>
        <w:spacing w:after="0" w:line="240" w:lineRule="auto"/>
        <w:jc w:val="both"/>
        <w:rPr>
          <w:rFonts w:ascii="Arial" w:hAnsi="Arial" w:cs="Arial"/>
          <w:sz w:val="24"/>
          <w:szCs w:val="24"/>
          <w:lang w:val="az-Latn-AZ"/>
        </w:rPr>
      </w:pPr>
    </w:p>
    <w:p w14:paraId="6C1E0328" w14:textId="77777777" w:rsidR="00EA421E" w:rsidRPr="00EA421E" w:rsidRDefault="00EA421E" w:rsidP="00EA421E">
      <w:pPr>
        <w:tabs>
          <w:tab w:val="left" w:pos="851"/>
        </w:tabs>
        <w:spacing w:after="0" w:line="240" w:lineRule="auto"/>
        <w:jc w:val="both"/>
        <w:rPr>
          <w:rFonts w:ascii="Arial" w:hAnsi="Arial" w:cs="Arial"/>
          <w:bCs/>
          <w:sz w:val="24"/>
          <w:szCs w:val="24"/>
          <w:lang w:val="az-Latn-AZ"/>
        </w:rPr>
      </w:pPr>
      <w:r w:rsidRPr="00EA421E">
        <w:rPr>
          <w:rFonts w:ascii="Arial" w:hAnsi="Arial" w:cs="Arial"/>
          <w:sz w:val="24"/>
          <w:szCs w:val="24"/>
          <w:lang w:val="az-Latn-AZ"/>
        </w:rPr>
        <w:t xml:space="preserve">Məsul şəxs və məsul şəxs olmadıqda onu əvəz edən şəxs təyin edilməli və bu barədə MMX və nəzarət orqanına məlumat </w:t>
      </w:r>
      <w:r w:rsidRPr="00EA421E">
        <w:rPr>
          <w:rFonts w:ascii="Arial" w:hAnsi="Arial" w:cs="Arial"/>
          <w:b/>
          <w:sz w:val="24"/>
          <w:szCs w:val="24"/>
          <w:lang w:val="az-Latn-AZ"/>
        </w:rPr>
        <w:t>3 (üç) iş günü</w:t>
      </w:r>
      <w:r w:rsidRPr="00EA421E">
        <w:rPr>
          <w:rFonts w:ascii="Arial" w:hAnsi="Arial" w:cs="Arial"/>
          <w:sz w:val="24"/>
          <w:szCs w:val="24"/>
          <w:lang w:val="az-Latn-AZ"/>
        </w:rPr>
        <w:t xml:space="preserve"> ərzində </w:t>
      </w:r>
      <w:proofErr w:type="spellStart"/>
      <w:r w:rsidRPr="00EA421E">
        <w:rPr>
          <w:rFonts w:ascii="Arial" w:hAnsi="Arial" w:cs="Arial"/>
          <w:sz w:val="24"/>
          <w:szCs w:val="24"/>
          <w:lang w:val="az-Latn-AZ"/>
        </w:rPr>
        <w:t>verilməlidir</w:t>
      </w:r>
      <w:proofErr w:type="spellEnd"/>
      <w:r w:rsidRPr="00EA421E">
        <w:rPr>
          <w:rFonts w:ascii="Arial" w:hAnsi="Arial" w:cs="Arial"/>
          <w:sz w:val="24"/>
          <w:szCs w:val="24"/>
          <w:lang w:val="az-Latn-AZ"/>
        </w:rPr>
        <w:t xml:space="preserve">.  </w:t>
      </w:r>
      <w:bookmarkStart w:id="0" w:name="_Hlk141713452"/>
      <w:r w:rsidRPr="00EA421E">
        <w:fldChar w:fldCharType="begin"/>
      </w:r>
      <w:r w:rsidRPr="00EA421E">
        <w:rPr>
          <w:rFonts w:ascii="Arial" w:hAnsi="Arial" w:cs="Arial"/>
          <w:sz w:val="24"/>
          <w:szCs w:val="24"/>
          <w:lang w:val="az-Latn-AZ"/>
        </w:rPr>
        <w:instrText xml:space="preserve"> HYPERLINK "https://e-qanun.az/framework/53642" </w:instrText>
      </w:r>
      <w:r w:rsidRPr="00EA421E">
        <w:fldChar w:fldCharType="separate"/>
      </w:r>
      <w:r w:rsidRPr="00EA421E">
        <w:rPr>
          <w:rStyle w:val="a4"/>
          <w:rFonts w:ascii="Arial" w:hAnsi="Arial" w:cs="Arial"/>
          <w:bCs/>
          <w:i/>
          <w:sz w:val="24"/>
          <w:szCs w:val="24"/>
          <w:lang w:val="az-Latn-AZ"/>
        </w:rPr>
        <w:t>(Minimum Tələblər 3.2)</w:t>
      </w:r>
      <w:r w:rsidRPr="00EA421E">
        <w:rPr>
          <w:rStyle w:val="a4"/>
          <w:rFonts w:ascii="Arial" w:hAnsi="Arial" w:cs="Arial"/>
          <w:bCs/>
          <w:i/>
          <w:sz w:val="24"/>
          <w:szCs w:val="24"/>
          <w:lang w:val="az-Latn-AZ"/>
        </w:rPr>
        <w:fldChar w:fldCharType="end"/>
      </w:r>
      <w:bookmarkEnd w:id="0"/>
    </w:p>
    <w:p w14:paraId="566C03E6" w14:textId="77777777" w:rsidR="00EA421E" w:rsidRPr="00EA421E" w:rsidRDefault="00EA421E" w:rsidP="00EA421E">
      <w:pPr>
        <w:tabs>
          <w:tab w:val="left" w:pos="851"/>
        </w:tabs>
        <w:spacing w:after="0" w:line="240" w:lineRule="auto"/>
        <w:jc w:val="both"/>
        <w:rPr>
          <w:rFonts w:ascii="Arial" w:hAnsi="Arial" w:cs="Arial"/>
          <w:bCs/>
          <w:sz w:val="24"/>
          <w:szCs w:val="24"/>
          <w:lang w:val="az-Latn-AZ"/>
        </w:rPr>
      </w:pPr>
    </w:p>
    <w:p w14:paraId="08DE7DD4" w14:textId="77777777" w:rsidR="00EA421E" w:rsidRPr="00EA421E" w:rsidRDefault="00EA421E" w:rsidP="00EA421E">
      <w:pPr>
        <w:rPr>
          <w:rFonts w:ascii="Arial" w:hAnsi="Arial" w:cs="Arial"/>
          <w:sz w:val="24"/>
          <w:szCs w:val="24"/>
          <w:lang w:val="az-Latn-AZ"/>
        </w:rPr>
      </w:pPr>
      <w:r w:rsidRPr="00EA421E">
        <w:rPr>
          <w:rFonts w:ascii="Arial" w:hAnsi="Arial" w:cs="Arial"/>
          <w:sz w:val="24"/>
          <w:szCs w:val="24"/>
          <w:lang w:val="az-Latn-AZ"/>
        </w:rPr>
        <w:t xml:space="preserve">Daxili nəzarət proqramında məsul şəxsə dair aşağıdakı </w:t>
      </w:r>
      <w:r w:rsidRPr="00EA421E">
        <w:rPr>
          <w:rFonts w:ascii="Arial" w:hAnsi="Arial" w:cs="Arial"/>
          <w:b/>
          <w:sz w:val="24"/>
          <w:szCs w:val="24"/>
          <w:lang w:val="az-Latn-AZ"/>
        </w:rPr>
        <w:t>tələblər</w:t>
      </w:r>
      <w:r w:rsidRPr="00EA421E">
        <w:rPr>
          <w:rFonts w:ascii="Arial" w:hAnsi="Arial" w:cs="Arial"/>
          <w:sz w:val="24"/>
          <w:szCs w:val="24"/>
          <w:lang w:val="az-Latn-AZ"/>
        </w:rPr>
        <w:t xml:space="preserve"> nəzərdə </w:t>
      </w:r>
      <w:proofErr w:type="spellStart"/>
      <w:r w:rsidRPr="00EA421E">
        <w:rPr>
          <w:rFonts w:ascii="Arial" w:hAnsi="Arial" w:cs="Arial"/>
          <w:sz w:val="24"/>
          <w:szCs w:val="24"/>
          <w:lang w:val="az-Latn-AZ"/>
        </w:rPr>
        <w:t>tutulmalıdır</w:t>
      </w:r>
      <w:proofErr w:type="spellEnd"/>
      <w:r w:rsidRPr="00EA421E">
        <w:rPr>
          <w:rFonts w:ascii="Arial" w:hAnsi="Arial" w:cs="Arial"/>
          <w:sz w:val="24"/>
          <w:szCs w:val="24"/>
          <w:lang w:val="az-Latn-AZ"/>
        </w:rPr>
        <w:t>:</w:t>
      </w:r>
    </w:p>
    <w:p w14:paraId="5A8DD760" w14:textId="77777777" w:rsidR="00EA421E" w:rsidRPr="00EA421E" w:rsidRDefault="00EA421E" w:rsidP="00EA421E">
      <w:pPr>
        <w:pStyle w:val="a3"/>
        <w:numPr>
          <w:ilvl w:val="0"/>
          <w:numId w:val="37"/>
        </w:numPr>
        <w:rPr>
          <w:rFonts w:ascii="Arial" w:hAnsi="Arial" w:cs="Arial"/>
          <w:sz w:val="24"/>
          <w:szCs w:val="24"/>
          <w:lang w:val="az-Latn-AZ"/>
        </w:rPr>
      </w:pPr>
      <w:r w:rsidRPr="00EA421E">
        <w:rPr>
          <w:rFonts w:ascii="Arial" w:hAnsi="Arial" w:cs="Arial"/>
          <w:sz w:val="24"/>
          <w:szCs w:val="24"/>
          <w:lang w:val="az-Latn-AZ"/>
        </w:rPr>
        <w:t>Məsul şəxsin fəaliyyəti digər struktur bölmələrdən asılı olmamalı və yalnız öhdəlik daşıyan şəxsin rəhbərliyinə tabe olmalı və ona hesabat verməlidir.</w:t>
      </w:r>
    </w:p>
    <w:p w14:paraId="0E8C61E8" w14:textId="77777777" w:rsidR="00EA421E" w:rsidRPr="00EA421E" w:rsidRDefault="00EA421E" w:rsidP="00EA421E">
      <w:pPr>
        <w:pStyle w:val="a3"/>
        <w:numPr>
          <w:ilvl w:val="0"/>
          <w:numId w:val="37"/>
        </w:numPr>
        <w:rPr>
          <w:rFonts w:ascii="Arial" w:hAnsi="Arial" w:cs="Arial"/>
          <w:sz w:val="24"/>
          <w:szCs w:val="24"/>
          <w:lang w:val="az-Latn-AZ"/>
        </w:rPr>
      </w:pPr>
      <w:r w:rsidRPr="00EA421E">
        <w:rPr>
          <w:rFonts w:ascii="Arial" w:hAnsi="Arial" w:cs="Arial"/>
          <w:sz w:val="24"/>
          <w:szCs w:val="24"/>
          <w:lang w:val="az-Latn-AZ"/>
        </w:rPr>
        <w:t>Məsul şəxs öhdəlik daşıyan şəxsin daxili audit xidmətinin (olduğu təqdirdə) və müştərilərə xidmət bölməsinin (olduğu təqdirdə) işçisi ola bilməz.</w:t>
      </w:r>
    </w:p>
    <w:p w14:paraId="3A94C791" w14:textId="77777777" w:rsidR="00EA421E" w:rsidRPr="00EA421E" w:rsidRDefault="00EA421E" w:rsidP="00EA421E">
      <w:pPr>
        <w:pStyle w:val="a3"/>
        <w:numPr>
          <w:ilvl w:val="0"/>
          <w:numId w:val="37"/>
        </w:numPr>
        <w:rPr>
          <w:rFonts w:ascii="Arial" w:hAnsi="Arial" w:cs="Arial"/>
          <w:sz w:val="24"/>
          <w:szCs w:val="24"/>
          <w:lang w:val="az-Latn-AZ"/>
        </w:rPr>
      </w:pPr>
      <w:r w:rsidRPr="00EA421E">
        <w:rPr>
          <w:rFonts w:ascii="Arial" w:hAnsi="Arial" w:cs="Arial"/>
          <w:sz w:val="24"/>
          <w:szCs w:val="24"/>
          <w:lang w:val="az-Latn-AZ"/>
        </w:rPr>
        <w:t>Ayrıca bölmələrə (filial, nümayəndəlik və s.) malik öhdəlik daşıyan şəxslərdə məsul şəxs və ƏL/TMM ilə əlaqədar işçilərin ayrıca bölmələrin həyata keçirdiyi əməliyyatlara (</w:t>
      </w:r>
      <w:proofErr w:type="spellStart"/>
      <w:r w:rsidRPr="00EA421E">
        <w:rPr>
          <w:rFonts w:ascii="Arial" w:hAnsi="Arial" w:cs="Arial"/>
          <w:sz w:val="24"/>
          <w:szCs w:val="24"/>
          <w:lang w:val="az-Latn-AZ"/>
        </w:rPr>
        <w:t>əqdlərə</w:t>
      </w:r>
      <w:proofErr w:type="spellEnd"/>
      <w:r w:rsidRPr="00EA421E">
        <w:rPr>
          <w:rFonts w:ascii="Arial" w:hAnsi="Arial" w:cs="Arial"/>
          <w:sz w:val="24"/>
          <w:szCs w:val="24"/>
          <w:lang w:val="az-Latn-AZ"/>
        </w:rPr>
        <w:t xml:space="preserve">) real vaxt rejimində çıxışı təmin </w:t>
      </w:r>
      <w:proofErr w:type="spellStart"/>
      <w:r w:rsidRPr="00EA421E">
        <w:rPr>
          <w:rFonts w:ascii="Arial" w:hAnsi="Arial" w:cs="Arial"/>
          <w:sz w:val="24"/>
          <w:szCs w:val="24"/>
          <w:lang w:val="az-Latn-AZ"/>
        </w:rPr>
        <w:t>edilməlidir</w:t>
      </w:r>
      <w:proofErr w:type="spellEnd"/>
      <w:r w:rsidRPr="00EA421E">
        <w:rPr>
          <w:rFonts w:ascii="Arial" w:hAnsi="Arial" w:cs="Arial"/>
          <w:sz w:val="24"/>
          <w:szCs w:val="24"/>
          <w:lang w:val="az-Latn-AZ"/>
        </w:rPr>
        <w:t>.</w:t>
      </w:r>
    </w:p>
    <w:p w14:paraId="7CCF7A7D" w14:textId="77777777" w:rsidR="00FC18BF" w:rsidRDefault="00FC18BF" w:rsidP="00FC18BF">
      <w:pPr>
        <w:tabs>
          <w:tab w:val="left" w:pos="851"/>
        </w:tabs>
        <w:spacing w:after="0" w:line="240" w:lineRule="auto"/>
        <w:rPr>
          <w:rFonts w:ascii="Arial" w:hAnsi="Arial" w:cs="Arial"/>
          <w:b/>
          <w:bCs/>
          <w:sz w:val="24"/>
          <w:szCs w:val="24"/>
          <w:u w:val="single"/>
          <w:lang w:val="az-Latn-AZ"/>
        </w:rPr>
      </w:pPr>
    </w:p>
    <w:p w14:paraId="78B8C7AF" w14:textId="3845B440" w:rsidR="00EA421E" w:rsidRPr="00FC18BF" w:rsidRDefault="00820FB3" w:rsidP="00432D42">
      <w:pPr>
        <w:tabs>
          <w:tab w:val="left" w:pos="851"/>
        </w:tabs>
        <w:spacing w:after="0" w:line="240" w:lineRule="auto"/>
        <w:rPr>
          <w:rFonts w:ascii="Arial" w:hAnsi="Arial" w:cs="Arial"/>
          <w:b/>
          <w:bCs/>
          <w:sz w:val="24"/>
          <w:szCs w:val="24"/>
          <w:u w:val="single"/>
          <w:lang w:val="az-Latn-AZ"/>
        </w:rPr>
      </w:pPr>
      <w:r>
        <w:rPr>
          <w:rFonts w:ascii="Arial" w:hAnsi="Arial" w:cs="Arial"/>
          <w:b/>
          <w:bCs/>
          <w:sz w:val="24"/>
          <w:szCs w:val="24"/>
          <w:u w:val="single"/>
          <w:lang w:val="az-Latn-AZ"/>
        </w:rPr>
        <w:t>1.4</w:t>
      </w:r>
      <w:r w:rsidR="00FC18BF">
        <w:rPr>
          <w:rFonts w:ascii="Arial" w:hAnsi="Arial" w:cs="Arial"/>
          <w:b/>
          <w:bCs/>
          <w:sz w:val="24"/>
          <w:szCs w:val="24"/>
          <w:u w:val="single"/>
          <w:lang w:val="az-Latn-AZ"/>
        </w:rPr>
        <w:t xml:space="preserve">. </w:t>
      </w:r>
      <w:r w:rsidR="00EA421E" w:rsidRPr="00FC18BF">
        <w:rPr>
          <w:rFonts w:ascii="Arial" w:hAnsi="Arial" w:cs="Arial"/>
          <w:b/>
          <w:bCs/>
          <w:sz w:val="24"/>
          <w:szCs w:val="24"/>
          <w:u w:val="single"/>
          <w:lang w:val="az-Latn-AZ"/>
        </w:rPr>
        <w:t>İşçilərin vətəndaş qüsursuzluğu və təlimlərə cəlb edilməsi</w:t>
      </w:r>
    </w:p>
    <w:p w14:paraId="5D721654" w14:textId="77777777" w:rsidR="00FC18BF" w:rsidRDefault="00FC18BF" w:rsidP="00432D42">
      <w:pPr>
        <w:spacing w:after="0"/>
        <w:rPr>
          <w:rFonts w:ascii="Arial" w:hAnsi="Arial" w:cs="Arial"/>
          <w:b/>
          <w:sz w:val="24"/>
          <w:szCs w:val="24"/>
          <w:highlight w:val="yellow"/>
          <w:u w:val="single"/>
          <w:lang w:val="az-Latn-AZ"/>
        </w:rPr>
      </w:pPr>
    </w:p>
    <w:p w14:paraId="7804F648" w14:textId="12F5F223" w:rsidR="00EA421E" w:rsidRPr="00EA421E" w:rsidRDefault="00EA421E" w:rsidP="00432D42">
      <w:pPr>
        <w:spacing w:after="0"/>
        <w:jc w:val="both"/>
        <w:rPr>
          <w:rFonts w:ascii="Arial" w:hAnsi="Arial" w:cs="Arial"/>
          <w:sz w:val="24"/>
          <w:szCs w:val="24"/>
          <w:lang w:val="az-Latn-AZ"/>
        </w:rPr>
      </w:pPr>
      <w:r w:rsidRPr="00EA421E">
        <w:rPr>
          <w:rFonts w:ascii="Arial" w:hAnsi="Arial" w:cs="Arial"/>
          <w:sz w:val="24"/>
          <w:szCs w:val="24"/>
          <w:lang w:val="az-Latn-AZ"/>
        </w:rPr>
        <w:t xml:space="preserve">İşəgötürmə prosesində </w:t>
      </w:r>
      <w:r w:rsidRPr="00EA421E">
        <w:rPr>
          <w:rFonts w:ascii="Arial" w:hAnsi="Arial" w:cs="Arial"/>
          <w:b/>
          <w:sz w:val="24"/>
          <w:szCs w:val="24"/>
          <w:lang w:val="az-Latn-AZ"/>
        </w:rPr>
        <w:t>yüksək peşəkarlıq</w:t>
      </w:r>
      <w:r w:rsidRPr="00EA421E">
        <w:rPr>
          <w:rFonts w:ascii="Arial" w:hAnsi="Arial" w:cs="Arial"/>
          <w:sz w:val="24"/>
          <w:szCs w:val="24"/>
          <w:lang w:val="az-Latn-AZ"/>
        </w:rPr>
        <w:t xml:space="preserve"> və </w:t>
      </w:r>
      <w:r w:rsidRPr="00EA421E">
        <w:rPr>
          <w:rFonts w:ascii="Arial" w:hAnsi="Arial" w:cs="Arial"/>
          <w:b/>
          <w:sz w:val="24"/>
          <w:szCs w:val="24"/>
          <w:lang w:val="az-Latn-AZ"/>
        </w:rPr>
        <w:t>vətəndaş qüsursuzluğu</w:t>
      </w:r>
      <w:r w:rsidRPr="00EA421E">
        <w:rPr>
          <w:rFonts w:ascii="Arial" w:hAnsi="Arial" w:cs="Arial"/>
          <w:sz w:val="24"/>
          <w:szCs w:val="24"/>
          <w:lang w:val="az-Latn-AZ"/>
        </w:rPr>
        <w:t xml:space="preserve"> </w:t>
      </w:r>
      <w:r w:rsidRPr="00EA421E">
        <w:rPr>
          <w:rFonts w:ascii="Arial" w:hAnsi="Arial" w:cs="Arial"/>
          <w:b/>
          <w:sz w:val="24"/>
          <w:szCs w:val="24"/>
          <w:lang w:val="az-Latn-AZ"/>
        </w:rPr>
        <w:t>tələblərinin</w:t>
      </w:r>
      <w:r w:rsidRPr="00EA421E">
        <w:rPr>
          <w:rFonts w:ascii="Arial" w:hAnsi="Arial" w:cs="Arial"/>
          <w:sz w:val="24"/>
          <w:szCs w:val="24"/>
          <w:lang w:val="az-Latn-AZ"/>
        </w:rPr>
        <w:t xml:space="preserve"> təmin edilməsi mexanizmləri müəyyən </w:t>
      </w:r>
      <w:proofErr w:type="spellStart"/>
      <w:r w:rsidRPr="00EA421E">
        <w:rPr>
          <w:rFonts w:ascii="Arial" w:hAnsi="Arial" w:cs="Arial"/>
          <w:sz w:val="24"/>
          <w:szCs w:val="24"/>
          <w:lang w:val="az-Latn-AZ"/>
        </w:rPr>
        <w:t>edilməlidir</w:t>
      </w:r>
      <w:proofErr w:type="spellEnd"/>
      <w:r w:rsidRPr="00EA421E">
        <w:rPr>
          <w:rFonts w:ascii="Arial" w:hAnsi="Arial" w:cs="Arial"/>
          <w:sz w:val="24"/>
          <w:szCs w:val="24"/>
          <w:lang w:val="az-Latn-AZ"/>
        </w:rPr>
        <w:t xml:space="preserve">. </w:t>
      </w:r>
      <w:hyperlink r:id="rId25" w:history="1">
        <w:r w:rsidRPr="00EA421E">
          <w:rPr>
            <w:rStyle w:val="a4"/>
            <w:rFonts w:ascii="Arial" w:hAnsi="Arial" w:cs="Arial"/>
            <w:bCs/>
            <w:i/>
            <w:sz w:val="24"/>
            <w:szCs w:val="24"/>
            <w:lang w:val="az-Latn-AZ"/>
          </w:rPr>
          <w:t>(Minimum Tələblər 4.1)</w:t>
        </w:r>
      </w:hyperlink>
      <w:r w:rsidRPr="00EA421E">
        <w:rPr>
          <w:rFonts w:ascii="Arial" w:hAnsi="Arial" w:cs="Arial"/>
          <w:sz w:val="24"/>
          <w:szCs w:val="24"/>
          <w:lang w:val="az-Latn-AZ"/>
        </w:rPr>
        <w:t xml:space="preserve">  </w:t>
      </w:r>
    </w:p>
    <w:p w14:paraId="716918B2" w14:textId="77777777" w:rsidR="00EA421E" w:rsidRPr="00EA421E" w:rsidRDefault="00EA421E" w:rsidP="00EA421E">
      <w:pPr>
        <w:jc w:val="both"/>
        <w:rPr>
          <w:rFonts w:ascii="Arial" w:hAnsi="Arial" w:cs="Arial"/>
          <w:sz w:val="24"/>
          <w:szCs w:val="24"/>
          <w:lang w:val="az-Latn-AZ"/>
        </w:rPr>
      </w:pPr>
      <w:r w:rsidRPr="00EA421E">
        <w:rPr>
          <w:rFonts w:ascii="Arial" w:hAnsi="Arial" w:cs="Arial"/>
          <w:b/>
          <w:sz w:val="24"/>
          <w:szCs w:val="24"/>
          <w:lang w:val="az-Latn-AZ"/>
        </w:rPr>
        <w:t>Vətəndaş qüsursuzluğu</w:t>
      </w:r>
      <w:r w:rsidRPr="00EA421E">
        <w:rPr>
          <w:rFonts w:ascii="Arial" w:hAnsi="Arial" w:cs="Arial"/>
          <w:sz w:val="24"/>
          <w:szCs w:val="24"/>
          <w:lang w:val="az-Latn-AZ"/>
        </w:rPr>
        <w:t xml:space="preserve"> ilə bağlı tələblər dedikdə, aşağıdakı şəxslərin öhdəlik daşıyan şəxslərdə mühüm iştirak payına sahib olmasına və ya </w:t>
      </w:r>
      <w:proofErr w:type="spellStart"/>
      <w:r w:rsidRPr="00EA421E">
        <w:rPr>
          <w:rFonts w:ascii="Arial" w:hAnsi="Arial" w:cs="Arial"/>
          <w:sz w:val="24"/>
          <w:szCs w:val="24"/>
          <w:lang w:val="az-Latn-AZ"/>
        </w:rPr>
        <w:t>benefisiar</w:t>
      </w:r>
      <w:proofErr w:type="spellEnd"/>
      <w:r w:rsidRPr="00EA421E">
        <w:rPr>
          <w:rFonts w:ascii="Arial" w:hAnsi="Arial" w:cs="Arial"/>
          <w:sz w:val="24"/>
          <w:szCs w:val="24"/>
          <w:lang w:val="az-Latn-AZ"/>
        </w:rPr>
        <w:t xml:space="preserve"> mülkiyyətçi olmasına, habelə öhdəlik daşıyan şəxslərdə idarəetmə funksiyalarını yerinə yetirməsinə yol </w:t>
      </w:r>
      <w:proofErr w:type="spellStart"/>
      <w:r w:rsidRPr="00EA421E">
        <w:rPr>
          <w:rFonts w:ascii="Arial" w:hAnsi="Arial" w:cs="Arial"/>
          <w:sz w:val="24"/>
          <w:szCs w:val="24"/>
          <w:lang w:val="az-Latn-AZ"/>
        </w:rPr>
        <w:t>verilməməsi</w:t>
      </w:r>
      <w:proofErr w:type="spellEnd"/>
      <w:r w:rsidRPr="00EA421E">
        <w:rPr>
          <w:rFonts w:ascii="Arial" w:hAnsi="Arial" w:cs="Arial"/>
          <w:sz w:val="24"/>
          <w:szCs w:val="24"/>
          <w:lang w:val="az-Latn-AZ"/>
        </w:rPr>
        <w:t xml:space="preserve"> başa düşülür: </w:t>
      </w:r>
      <w:hyperlink r:id="rId26" w:history="1">
        <w:r w:rsidRPr="00EA421E">
          <w:rPr>
            <w:rStyle w:val="a4"/>
            <w:rFonts w:ascii="Arial" w:hAnsi="Arial" w:cs="Arial"/>
            <w:i/>
            <w:sz w:val="24"/>
            <w:szCs w:val="24"/>
            <w:lang w:val="az-Latn-AZ"/>
          </w:rPr>
          <w:t>(ƏL/TMM Qanunun</w:t>
        </w:r>
      </w:hyperlink>
      <w:r w:rsidRPr="00EA421E">
        <w:rPr>
          <w:rStyle w:val="a4"/>
          <w:rFonts w:ascii="Arial" w:hAnsi="Arial" w:cs="Arial"/>
          <w:i/>
          <w:sz w:val="24"/>
          <w:szCs w:val="24"/>
          <w:lang w:val="az-Latn-AZ"/>
        </w:rPr>
        <w:t xml:space="preserve"> 17.2-ci maddəsi)</w:t>
      </w:r>
    </w:p>
    <w:p w14:paraId="67E55E45" w14:textId="77777777" w:rsidR="00EA421E" w:rsidRPr="00EA421E" w:rsidRDefault="00EA421E" w:rsidP="00EA421E">
      <w:pPr>
        <w:pStyle w:val="a3"/>
        <w:numPr>
          <w:ilvl w:val="0"/>
          <w:numId w:val="40"/>
        </w:numPr>
        <w:jc w:val="both"/>
        <w:rPr>
          <w:rFonts w:ascii="Arial" w:hAnsi="Arial" w:cs="Arial"/>
          <w:sz w:val="24"/>
          <w:szCs w:val="24"/>
          <w:lang w:val="az-Latn-AZ"/>
        </w:rPr>
      </w:pPr>
      <w:r w:rsidRPr="00EA421E">
        <w:rPr>
          <w:rFonts w:ascii="Arial" w:hAnsi="Arial" w:cs="Arial"/>
          <w:sz w:val="24"/>
          <w:szCs w:val="24"/>
          <w:lang w:val="az-Latn-AZ"/>
        </w:rPr>
        <w:t>mülkiyyət əleyhinə və ya iqtisadi fəaliyyət sahəsində qəsdən törədilmiş cinayətə, yaxud istənilən qəsdən törədilmiş ağır və ya xüsusilə ağır cinayətə görə məhkumluğu olan şəxs;</w:t>
      </w:r>
    </w:p>
    <w:p w14:paraId="655E75C6" w14:textId="77777777" w:rsidR="00EA421E" w:rsidRPr="00EA421E" w:rsidRDefault="00EA421E" w:rsidP="00EA421E">
      <w:pPr>
        <w:pStyle w:val="a3"/>
        <w:numPr>
          <w:ilvl w:val="0"/>
          <w:numId w:val="40"/>
        </w:numPr>
        <w:jc w:val="both"/>
        <w:rPr>
          <w:rFonts w:ascii="Arial" w:hAnsi="Arial" w:cs="Arial"/>
          <w:sz w:val="24"/>
          <w:szCs w:val="24"/>
          <w:lang w:val="az-Latn-AZ"/>
        </w:rPr>
      </w:pPr>
      <w:r w:rsidRPr="00EA421E">
        <w:rPr>
          <w:rFonts w:ascii="Arial" w:hAnsi="Arial" w:cs="Arial"/>
          <w:sz w:val="24"/>
          <w:szCs w:val="24"/>
          <w:lang w:val="az-Latn-AZ"/>
        </w:rPr>
        <w:t>məhkəmə qərarı ilə iqtisadi sahədə müəyyən vəzifə tutma və ya müəyyən fəaliyyətlə məşğul olma hüququndan müəyyən müddətə məhrum edilmiş şəxs;</w:t>
      </w:r>
    </w:p>
    <w:p w14:paraId="6B7A7BFB" w14:textId="77777777" w:rsidR="00EA421E" w:rsidRDefault="00EA421E" w:rsidP="00EA421E">
      <w:pPr>
        <w:rPr>
          <w:rFonts w:ascii="Arial" w:hAnsi="Arial" w:cs="Arial"/>
          <w:sz w:val="24"/>
          <w:szCs w:val="24"/>
          <w:lang w:val="az-Latn-AZ"/>
        </w:rPr>
      </w:pPr>
      <w:r w:rsidRPr="00EA421E">
        <w:rPr>
          <w:rFonts w:ascii="Arial" w:hAnsi="Arial" w:cs="Arial"/>
          <w:sz w:val="24"/>
          <w:szCs w:val="24"/>
          <w:lang w:val="az-Latn-AZ"/>
        </w:rPr>
        <w:t xml:space="preserve">Bu məqsədlə aşağıdakı </w:t>
      </w:r>
      <w:r w:rsidRPr="00EA421E">
        <w:rPr>
          <w:rFonts w:ascii="Arial" w:hAnsi="Arial" w:cs="Arial"/>
          <w:b/>
          <w:sz w:val="24"/>
          <w:szCs w:val="24"/>
          <w:lang w:val="az-Latn-AZ"/>
        </w:rPr>
        <w:t>tədbirlərin</w:t>
      </w:r>
      <w:r w:rsidRPr="00EA421E">
        <w:rPr>
          <w:rFonts w:ascii="Arial" w:hAnsi="Arial" w:cs="Arial"/>
          <w:sz w:val="24"/>
          <w:szCs w:val="24"/>
          <w:lang w:val="az-Latn-AZ"/>
        </w:rPr>
        <w:t xml:space="preserve"> həyata keçirilməsi nəzərdə tutula bilər: </w:t>
      </w:r>
    </w:p>
    <w:p w14:paraId="2551C9CB" w14:textId="4DB74677" w:rsidR="003F2EC6" w:rsidRPr="00EA421E" w:rsidRDefault="003F2EC6" w:rsidP="003F2EC6">
      <w:pPr>
        <w:spacing w:after="0"/>
        <w:ind w:firstLine="360"/>
        <w:rPr>
          <w:rFonts w:ascii="Arial" w:hAnsi="Arial" w:cs="Arial"/>
          <w:sz w:val="24"/>
          <w:szCs w:val="24"/>
          <w:lang w:val="az-Latn-AZ"/>
        </w:rPr>
      </w:pPr>
      <w:r w:rsidRPr="00EA421E">
        <w:rPr>
          <w:rFonts w:ascii="Arial" w:hAnsi="Arial" w:cs="Arial"/>
          <w:sz w:val="24"/>
          <w:szCs w:val="24"/>
          <w:lang w:val="az-Latn-AZ"/>
        </w:rPr>
        <w:t>Namizədlərin və ya işçilərin</w:t>
      </w:r>
    </w:p>
    <w:p w14:paraId="54F341BF" w14:textId="436C1AED" w:rsidR="00EA421E" w:rsidRPr="00EA421E" w:rsidRDefault="00EA421E" w:rsidP="003F2EC6">
      <w:pPr>
        <w:pStyle w:val="a3"/>
        <w:numPr>
          <w:ilvl w:val="0"/>
          <w:numId w:val="36"/>
        </w:numPr>
        <w:spacing w:after="0"/>
        <w:rPr>
          <w:rFonts w:ascii="Arial" w:hAnsi="Arial" w:cs="Arial"/>
          <w:sz w:val="24"/>
          <w:szCs w:val="24"/>
          <w:lang w:val="az-Latn-AZ"/>
        </w:rPr>
      </w:pPr>
      <w:r w:rsidRPr="00EA421E">
        <w:rPr>
          <w:rFonts w:ascii="Arial" w:hAnsi="Arial" w:cs="Arial"/>
          <w:sz w:val="24"/>
          <w:szCs w:val="24"/>
          <w:lang w:val="az-Latn-AZ"/>
        </w:rPr>
        <w:t>ƏL/TMM sahəsində bilik səviyyəsinin yoxlanması;</w:t>
      </w:r>
    </w:p>
    <w:p w14:paraId="132E1614" w14:textId="0D8A2496" w:rsidR="00EA421E" w:rsidRPr="00EA421E" w:rsidRDefault="00EA421E" w:rsidP="00EA421E">
      <w:pPr>
        <w:pStyle w:val="a3"/>
        <w:numPr>
          <w:ilvl w:val="0"/>
          <w:numId w:val="36"/>
        </w:numPr>
        <w:rPr>
          <w:rFonts w:ascii="Arial" w:hAnsi="Arial" w:cs="Arial"/>
          <w:sz w:val="24"/>
          <w:szCs w:val="24"/>
          <w:lang w:val="az-Latn-AZ"/>
        </w:rPr>
      </w:pPr>
      <w:r w:rsidRPr="00EA421E">
        <w:rPr>
          <w:rFonts w:ascii="Arial" w:hAnsi="Arial" w:cs="Arial"/>
          <w:sz w:val="24"/>
          <w:szCs w:val="24"/>
          <w:lang w:val="az-Latn-AZ"/>
        </w:rPr>
        <w:t>təqdim etdikləri məlumatların və sənədlərin doğruluğunun yoxlanması;</w:t>
      </w:r>
    </w:p>
    <w:p w14:paraId="6A11C100" w14:textId="07AA33F6" w:rsidR="00EA421E" w:rsidRPr="00EA421E" w:rsidRDefault="00EA421E" w:rsidP="00EA421E">
      <w:pPr>
        <w:pStyle w:val="a3"/>
        <w:numPr>
          <w:ilvl w:val="0"/>
          <w:numId w:val="36"/>
        </w:numPr>
        <w:rPr>
          <w:rFonts w:ascii="Arial" w:hAnsi="Arial" w:cs="Arial"/>
          <w:sz w:val="24"/>
          <w:szCs w:val="24"/>
          <w:lang w:val="az-Latn-AZ"/>
        </w:rPr>
      </w:pPr>
      <w:r w:rsidRPr="00EA421E">
        <w:rPr>
          <w:rFonts w:ascii="Arial" w:hAnsi="Arial" w:cs="Arial"/>
          <w:sz w:val="24"/>
          <w:szCs w:val="24"/>
          <w:lang w:val="az-Latn-AZ"/>
        </w:rPr>
        <w:t>məhkumluğunun olub-</w:t>
      </w:r>
      <w:proofErr w:type="spellStart"/>
      <w:r w:rsidRPr="00EA421E">
        <w:rPr>
          <w:rFonts w:ascii="Arial" w:hAnsi="Arial" w:cs="Arial"/>
          <w:sz w:val="24"/>
          <w:szCs w:val="24"/>
          <w:lang w:val="az-Latn-AZ"/>
        </w:rPr>
        <w:t>olmaması</w:t>
      </w:r>
      <w:proofErr w:type="spellEnd"/>
      <w:r w:rsidRPr="00EA421E">
        <w:rPr>
          <w:rFonts w:ascii="Arial" w:hAnsi="Arial" w:cs="Arial"/>
          <w:sz w:val="24"/>
          <w:szCs w:val="24"/>
          <w:lang w:val="az-Latn-AZ"/>
        </w:rPr>
        <w:t xml:space="preserve"> barədə məlumatın əldə edilməsi;</w:t>
      </w:r>
    </w:p>
    <w:p w14:paraId="4625FEA2" w14:textId="279810F4" w:rsidR="00EA421E" w:rsidRPr="00EA421E" w:rsidRDefault="00EA421E" w:rsidP="003F2EC6">
      <w:pPr>
        <w:pStyle w:val="a3"/>
        <w:numPr>
          <w:ilvl w:val="0"/>
          <w:numId w:val="36"/>
        </w:numPr>
        <w:spacing w:after="0"/>
        <w:rPr>
          <w:rFonts w:ascii="Arial" w:hAnsi="Arial" w:cs="Arial"/>
          <w:sz w:val="24"/>
          <w:szCs w:val="24"/>
          <w:lang w:val="az-Latn-AZ"/>
        </w:rPr>
      </w:pPr>
      <w:r w:rsidRPr="00EA421E">
        <w:rPr>
          <w:rFonts w:ascii="Arial" w:hAnsi="Arial" w:cs="Arial"/>
          <w:sz w:val="24"/>
          <w:szCs w:val="24"/>
          <w:lang w:val="az-Latn-AZ"/>
        </w:rPr>
        <w:t>şəxsi və peşə keyfiyyətləri barədə digər məlumatların əldə edilməsi.</w:t>
      </w:r>
    </w:p>
    <w:p w14:paraId="59856DDE" w14:textId="77777777" w:rsidR="003F2EC6" w:rsidRDefault="003F2EC6" w:rsidP="003F2EC6">
      <w:pPr>
        <w:spacing w:after="0"/>
        <w:rPr>
          <w:rFonts w:ascii="Arial" w:hAnsi="Arial" w:cs="Arial"/>
          <w:b/>
          <w:sz w:val="24"/>
          <w:szCs w:val="24"/>
          <w:lang w:val="az-Latn-AZ"/>
        </w:rPr>
      </w:pPr>
    </w:p>
    <w:p w14:paraId="1AE41B50" w14:textId="1323A534" w:rsidR="00EA421E" w:rsidRPr="00EA421E" w:rsidRDefault="00EA421E" w:rsidP="00235723">
      <w:pPr>
        <w:spacing w:after="0"/>
        <w:jc w:val="both"/>
        <w:rPr>
          <w:rFonts w:ascii="Arial" w:hAnsi="Arial" w:cs="Arial"/>
          <w:sz w:val="24"/>
          <w:szCs w:val="24"/>
          <w:lang w:val="az-Latn-AZ"/>
        </w:rPr>
      </w:pPr>
      <w:r w:rsidRPr="001F3517">
        <w:rPr>
          <w:rFonts w:ascii="Arial" w:hAnsi="Arial" w:cs="Arial"/>
          <w:b/>
          <w:sz w:val="24"/>
          <w:szCs w:val="24"/>
          <w:lang w:val="az-Latn-AZ"/>
        </w:rPr>
        <w:t xml:space="preserve">İşçilərə təlimlərin </w:t>
      </w:r>
      <w:proofErr w:type="spellStart"/>
      <w:r w:rsidRPr="001F3517">
        <w:rPr>
          <w:rFonts w:ascii="Arial" w:hAnsi="Arial" w:cs="Arial"/>
          <w:b/>
          <w:sz w:val="24"/>
          <w:szCs w:val="24"/>
          <w:lang w:val="az-Latn-AZ"/>
        </w:rPr>
        <w:t>keçirilməsinə</w:t>
      </w:r>
      <w:proofErr w:type="spellEnd"/>
      <w:r w:rsidRPr="001F3517">
        <w:rPr>
          <w:rFonts w:ascii="Arial" w:hAnsi="Arial" w:cs="Arial"/>
          <w:b/>
          <w:sz w:val="24"/>
          <w:szCs w:val="24"/>
          <w:lang w:val="az-Latn-AZ"/>
        </w:rPr>
        <w:t xml:space="preserve"> dair tələblər</w:t>
      </w:r>
      <w:r w:rsidR="003F2EC6">
        <w:rPr>
          <w:rFonts w:ascii="Arial" w:hAnsi="Arial" w:cs="Arial"/>
          <w:b/>
          <w:sz w:val="24"/>
          <w:szCs w:val="24"/>
          <w:lang w:val="az-Latn-AZ"/>
        </w:rPr>
        <w:t xml:space="preserve">: </w:t>
      </w:r>
      <w:r w:rsidRPr="00EA421E">
        <w:rPr>
          <w:rFonts w:ascii="Arial" w:hAnsi="Arial" w:cs="Arial"/>
          <w:sz w:val="24"/>
          <w:szCs w:val="24"/>
          <w:lang w:val="az-Latn-AZ"/>
        </w:rPr>
        <w:t xml:space="preserve">Daxili nəzarət proqramı ƏL/TMM sahəsi üzrə işçilərə təlim planlarına uyğun olaraq və ya plandan kənar müntəzəm qaydada təlimlər </w:t>
      </w:r>
      <w:proofErr w:type="spellStart"/>
      <w:r w:rsidRPr="00EA421E">
        <w:rPr>
          <w:rFonts w:ascii="Arial" w:hAnsi="Arial" w:cs="Arial"/>
          <w:sz w:val="24"/>
          <w:szCs w:val="24"/>
          <w:lang w:val="az-Latn-AZ"/>
        </w:rPr>
        <w:t>keçilməsini</w:t>
      </w:r>
      <w:proofErr w:type="spellEnd"/>
      <w:r w:rsidRPr="00EA421E">
        <w:rPr>
          <w:rFonts w:ascii="Arial" w:hAnsi="Arial" w:cs="Arial"/>
          <w:sz w:val="24"/>
          <w:szCs w:val="24"/>
          <w:lang w:val="az-Latn-AZ"/>
        </w:rPr>
        <w:t xml:space="preserve">, bu məqsəd üçün təlim proqramını və onun icrasını və </w:t>
      </w:r>
      <w:proofErr w:type="spellStart"/>
      <w:r w:rsidRPr="00EA421E">
        <w:rPr>
          <w:rFonts w:ascii="Arial" w:hAnsi="Arial" w:cs="Arial"/>
          <w:sz w:val="24"/>
          <w:szCs w:val="24"/>
          <w:lang w:val="az-Latn-AZ"/>
        </w:rPr>
        <w:t>məlumatlandırma</w:t>
      </w:r>
      <w:proofErr w:type="spellEnd"/>
      <w:r w:rsidRPr="00EA421E">
        <w:rPr>
          <w:rFonts w:ascii="Arial" w:hAnsi="Arial" w:cs="Arial"/>
          <w:sz w:val="24"/>
          <w:szCs w:val="24"/>
          <w:lang w:val="az-Latn-AZ"/>
        </w:rPr>
        <w:t xml:space="preserve"> məqsədi ilə bu barədə məlumatın MMX-ya təqdim </w:t>
      </w:r>
      <w:proofErr w:type="spellStart"/>
      <w:r w:rsidRPr="00EA421E">
        <w:rPr>
          <w:rFonts w:ascii="Arial" w:hAnsi="Arial" w:cs="Arial"/>
          <w:sz w:val="24"/>
          <w:szCs w:val="24"/>
          <w:lang w:val="az-Latn-AZ"/>
        </w:rPr>
        <w:t>edilməsini</w:t>
      </w:r>
      <w:proofErr w:type="spellEnd"/>
      <w:r w:rsidRPr="00EA421E">
        <w:rPr>
          <w:rFonts w:ascii="Arial" w:hAnsi="Arial" w:cs="Arial"/>
          <w:sz w:val="24"/>
          <w:szCs w:val="24"/>
          <w:lang w:val="az-Latn-AZ"/>
        </w:rPr>
        <w:t xml:space="preserve"> nəzərdə tutmalıdır. </w:t>
      </w:r>
      <w:hyperlink r:id="rId27" w:history="1">
        <w:r w:rsidRPr="00EA421E">
          <w:rPr>
            <w:rStyle w:val="a4"/>
            <w:rFonts w:ascii="Arial" w:hAnsi="Arial" w:cs="Arial"/>
            <w:bCs/>
            <w:i/>
            <w:sz w:val="24"/>
            <w:szCs w:val="24"/>
            <w:lang w:val="az-Latn-AZ"/>
          </w:rPr>
          <w:t>(Minimum Tələblər 4.2)</w:t>
        </w:r>
      </w:hyperlink>
    </w:p>
    <w:p w14:paraId="3BF89AE3" w14:textId="77777777" w:rsidR="00EA421E" w:rsidRPr="00EA421E" w:rsidRDefault="00EA421E" w:rsidP="00EA421E">
      <w:pPr>
        <w:jc w:val="both"/>
        <w:rPr>
          <w:rFonts w:ascii="Arial" w:hAnsi="Arial" w:cs="Arial"/>
          <w:sz w:val="24"/>
          <w:szCs w:val="24"/>
          <w:lang w:val="az-Latn-AZ"/>
        </w:rPr>
      </w:pPr>
      <w:r w:rsidRPr="00EA421E">
        <w:rPr>
          <w:rFonts w:ascii="Arial" w:hAnsi="Arial" w:cs="Arial"/>
          <w:sz w:val="24"/>
          <w:szCs w:val="24"/>
          <w:lang w:val="az-Latn-AZ"/>
        </w:rPr>
        <w:t xml:space="preserve">Təlim üçün mühüm mövzular nümunə olaraq </w:t>
      </w:r>
      <w:proofErr w:type="spellStart"/>
      <w:r w:rsidRPr="00EA421E">
        <w:rPr>
          <w:rFonts w:ascii="Arial" w:hAnsi="Arial" w:cs="Arial"/>
          <w:sz w:val="24"/>
          <w:szCs w:val="24"/>
          <w:lang w:val="az-Latn-AZ"/>
        </w:rPr>
        <w:t>aşağıdakılardır</w:t>
      </w:r>
      <w:proofErr w:type="spellEnd"/>
      <w:r w:rsidRPr="00EA421E">
        <w:rPr>
          <w:rFonts w:ascii="Arial" w:hAnsi="Arial" w:cs="Arial"/>
          <w:sz w:val="24"/>
          <w:szCs w:val="24"/>
          <w:lang w:val="az-Latn-AZ"/>
        </w:rPr>
        <w:t xml:space="preserve">: </w:t>
      </w:r>
    </w:p>
    <w:p w14:paraId="4B5AD39A" w14:textId="77777777" w:rsidR="00EA421E" w:rsidRPr="00235723" w:rsidRDefault="00EA421E" w:rsidP="00235723">
      <w:pPr>
        <w:pStyle w:val="a3"/>
        <w:numPr>
          <w:ilvl w:val="0"/>
          <w:numId w:val="47"/>
        </w:numPr>
        <w:jc w:val="both"/>
        <w:rPr>
          <w:rFonts w:ascii="Arial" w:hAnsi="Arial" w:cs="Arial"/>
          <w:sz w:val="24"/>
          <w:szCs w:val="24"/>
          <w:lang w:val="az-Latn-AZ"/>
        </w:rPr>
      </w:pPr>
      <w:r w:rsidRPr="00235723">
        <w:rPr>
          <w:rFonts w:ascii="Arial" w:hAnsi="Arial" w:cs="Arial"/>
          <w:sz w:val="24"/>
          <w:szCs w:val="24"/>
          <w:lang w:val="az-Latn-AZ"/>
        </w:rPr>
        <w:t xml:space="preserve">ƏL/TMM Qanunu, ƏL/TMM sahəsi üzrə digər hüquqi aktlar ilə, habelə öhdəlik daşıyan şəxsin daxili qayda və </w:t>
      </w:r>
      <w:proofErr w:type="spellStart"/>
      <w:r w:rsidRPr="00235723">
        <w:rPr>
          <w:rFonts w:ascii="Arial" w:hAnsi="Arial" w:cs="Arial"/>
          <w:sz w:val="24"/>
          <w:szCs w:val="24"/>
          <w:lang w:val="az-Latn-AZ"/>
        </w:rPr>
        <w:t>prosedurları</w:t>
      </w:r>
      <w:proofErr w:type="spellEnd"/>
      <w:r w:rsidRPr="00235723">
        <w:rPr>
          <w:rFonts w:ascii="Arial" w:hAnsi="Arial" w:cs="Arial"/>
          <w:sz w:val="24"/>
          <w:szCs w:val="24"/>
          <w:lang w:val="az-Latn-AZ"/>
        </w:rPr>
        <w:t xml:space="preserve"> ilə tanışlıq</w:t>
      </w:r>
    </w:p>
    <w:p w14:paraId="76748C50" w14:textId="77777777" w:rsidR="00EA421E" w:rsidRPr="00EA421E" w:rsidRDefault="00EA421E" w:rsidP="00EA421E">
      <w:pPr>
        <w:pStyle w:val="a3"/>
        <w:numPr>
          <w:ilvl w:val="0"/>
          <w:numId w:val="35"/>
        </w:numPr>
        <w:jc w:val="both"/>
        <w:rPr>
          <w:rFonts w:ascii="Arial" w:hAnsi="Arial" w:cs="Arial"/>
          <w:sz w:val="24"/>
          <w:szCs w:val="24"/>
          <w:lang w:val="az-Latn-AZ"/>
        </w:rPr>
      </w:pPr>
      <w:r w:rsidRPr="00EA421E">
        <w:rPr>
          <w:rFonts w:ascii="Arial" w:hAnsi="Arial" w:cs="Arial"/>
          <w:sz w:val="24"/>
          <w:szCs w:val="24"/>
          <w:lang w:val="az-Latn-AZ"/>
        </w:rPr>
        <w:t>Öhdəlik daşıyan şəxs tərəfindən ƏL/TMM sahəsi üzrə müəyyən edilmiş daxili nəzarət proqramı ilə tanışlıq</w:t>
      </w:r>
    </w:p>
    <w:p w14:paraId="7037E34D" w14:textId="77777777" w:rsidR="00EA421E" w:rsidRPr="00EA421E" w:rsidRDefault="00EA421E" w:rsidP="00EA421E">
      <w:pPr>
        <w:pStyle w:val="a3"/>
        <w:numPr>
          <w:ilvl w:val="0"/>
          <w:numId w:val="35"/>
        </w:numPr>
        <w:jc w:val="both"/>
        <w:rPr>
          <w:rFonts w:ascii="Arial" w:hAnsi="Arial" w:cs="Arial"/>
          <w:sz w:val="24"/>
          <w:szCs w:val="24"/>
          <w:lang w:val="az-Latn-AZ"/>
        </w:rPr>
      </w:pPr>
      <w:proofErr w:type="spellStart"/>
      <w:r w:rsidRPr="00EA421E">
        <w:rPr>
          <w:rFonts w:ascii="Arial" w:hAnsi="Arial" w:cs="Arial"/>
          <w:sz w:val="24"/>
          <w:szCs w:val="24"/>
          <w:lang w:val="az-Latn-AZ"/>
        </w:rPr>
        <w:t>Benefisiar</w:t>
      </w:r>
      <w:proofErr w:type="spellEnd"/>
      <w:r w:rsidRPr="00EA421E">
        <w:rPr>
          <w:rFonts w:ascii="Arial" w:hAnsi="Arial" w:cs="Arial"/>
          <w:sz w:val="24"/>
          <w:szCs w:val="24"/>
          <w:lang w:val="az-Latn-AZ"/>
        </w:rPr>
        <w:t xml:space="preserve"> mülkiyyətçinin müəyyən edilməsi üzrə təlimlər və praktiki məşğələlər</w:t>
      </w:r>
    </w:p>
    <w:p w14:paraId="2B18061F" w14:textId="77777777" w:rsidR="00EA421E" w:rsidRPr="00EA421E" w:rsidRDefault="00EA421E" w:rsidP="00EA421E">
      <w:pPr>
        <w:pStyle w:val="a3"/>
        <w:numPr>
          <w:ilvl w:val="0"/>
          <w:numId w:val="35"/>
        </w:numPr>
        <w:jc w:val="both"/>
        <w:rPr>
          <w:rFonts w:ascii="Arial" w:hAnsi="Arial" w:cs="Arial"/>
          <w:sz w:val="24"/>
          <w:szCs w:val="24"/>
          <w:lang w:val="az-Latn-AZ"/>
        </w:rPr>
      </w:pPr>
      <w:r w:rsidRPr="00EA421E">
        <w:rPr>
          <w:rFonts w:ascii="Arial" w:hAnsi="Arial" w:cs="Arial"/>
          <w:sz w:val="24"/>
          <w:szCs w:val="24"/>
          <w:lang w:val="az-Latn-AZ"/>
        </w:rPr>
        <w:t xml:space="preserve">Müştəri uyğunluğu tədbirləri, müştəri profilinin </w:t>
      </w:r>
      <w:proofErr w:type="spellStart"/>
      <w:r w:rsidRPr="00EA421E">
        <w:rPr>
          <w:rFonts w:ascii="Arial" w:hAnsi="Arial" w:cs="Arial"/>
          <w:sz w:val="24"/>
          <w:szCs w:val="24"/>
          <w:lang w:val="az-Latn-AZ"/>
        </w:rPr>
        <w:t>formalaşdırılması</w:t>
      </w:r>
      <w:proofErr w:type="spellEnd"/>
      <w:r w:rsidRPr="00EA421E">
        <w:rPr>
          <w:rFonts w:ascii="Arial" w:hAnsi="Arial" w:cs="Arial"/>
          <w:sz w:val="24"/>
          <w:szCs w:val="24"/>
          <w:lang w:val="az-Latn-AZ"/>
        </w:rPr>
        <w:t xml:space="preserve"> və müştəri profil riskinin müəyyən edilməsi üzrə təlimlər və praktiki məşğələlər</w:t>
      </w:r>
    </w:p>
    <w:p w14:paraId="53AFA48F" w14:textId="77777777" w:rsidR="00EA421E" w:rsidRPr="00EA421E" w:rsidRDefault="00EA421E" w:rsidP="00EA421E">
      <w:pPr>
        <w:pStyle w:val="a3"/>
        <w:numPr>
          <w:ilvl w:val="0"/>
          <w:numId w:val="35"/>
        </w:numPr>
        <w:jc w:val="both"/>
        <w:rPr>
          <w:rFonts w:ascii="Arial" w:hAnsi="Arial" w:cs="Arial"/>
          <w:sz w:val="24"/>
          <w:szCs w:val="24"/>
          <w:lang w:val="az-Latn-AZ"/>
        </w:rPr>
      </w:pPr>
      <w:r w:rsidRPr="00EA421E">
        <w:rPr>
          <w:rFonts w:ascii="Arial" w:hAnsi="Arial" w:cs="Arial"/>
          <w:sz w:val="24"/>
          <w:szCs w:val="24"/>
          <w:lang w:val="az-Latn-AZ"/>
        </w:rPr>
        <w:t>Şübhəli əməliyyatların (</w:t>
      </w:r>
      <w:proofErr w:type="spellStart"/>
      <w:r w:rsidRPr="00EA421E">
        <w:rPr>
          <w:rFonts w:ascii="Arial" w:hAnsi="Arial" w:cs="Arial"/>
          <w:sz w:val="24"/>
          <w:szCs w:val="24"/>
          <w:lang w:val="az-Latn-AZ"/>
        </w:rPr>
        <w:t>əqdlərin</w:t>
      </w:r>
      <w:proofErr w:type="spellEnd"/>
      <w:r w:rsidRPr="00EA421E">
        <w:rPr>
          <w:rFonts w:ascii="Arial" w:hAnsi="Arial" w:cs="Arial"/>
          <w:sz w:val="24"/>
          <w:szCs w:val="24"/>
          <w:lang w:val="az-Latn-AZ"/>
        </w:rPr>
        <w:t>) aşkarlanması meyarları (indikatorlar) üzrə təlimlər və praktiki məşğələlər</w:t>
      </w:r>
    </w:p>
    <w:p w14:paraId="23BD3C3A" w14:textId="77777777" w:rsidR="009A5E9E" w:rsidRDefault="009A5E9E" w:rsidP="009A5E9E">
      <w:pPr>
        <w:rPr>
          <w:rFonts w:ascii="Arial" w:hAnsi="Arial" w:cs="Arial"/>
          <w:b/>
          <w:sz w:val="24"/>
          <w:szCs w:val="24"/>
          <w:u w:val="single"/>
          <w:lang w:val="az-Latn-AZ"/>
        </w:rPr>
      </w:pPr>
    </w:p>
    <w:p w14:paraId="1448DEDD" w14:textId="12A768BC" w:rsidR="00EA421E" w:rsidRPr="00EA421E" w:rsidRDefault="001F3517" w:rsidP="009A5E9E">
      <w:pPr>
        <w:rPr>
          <w:rFonts w:ascii="Arial" w:hAnsi="Arial" w:cs="Arial"/>
          <w:b/>
          <w:sz w:val="24"/>
          <w:szCs w:val="24"/>
          <w:u w:val="single"/>
          <w:lang w:val="az-Latn-AZ"/>
        </w:rPr>
      </w:pPr>
      <w:r>
        <w:rPr>
          <w:rFonts w:ascii="Arial" w:hAnsi="Arial" w:cs="Arial"/>
          <w:b/>
          <w:sz w:val="24"/>
          <w:szCs w:val="24"/>
          <w:u w:val="single"/>
          <w:lang w:val="az-Latn-AZ"/>
        </w:rPr>
        <w:t xml:space="preserve">1.5. </w:t>
      </w:r>
      <w:r w:rsidR="00EA421E" w:rsidRPr="00EA421E">
        <w:rPr>
          <w:rFonts w:ascii="Arial" w:hAnsi="Arial" w:cs="Arial"/>
          <w:b/>
          <w:sz w:val="24"/>
          <w:szCs w:val="24"/>
          <w:u w:val="single"/>
          <w:lang w:val="az-Latn-AZ"/>
        </w:rPr>
        <w:t>Müstəqil audit mexanizmi</w:t>
      </w:r>
    </w:p>
    <w:p w14:paraId="4A9A80C1" w14:textId="77777777" w:rsidR="00EA421E" w:rsidRPr="00EA421E" w:rsidRDefault="00EA421E" w:rsidP="00EA421E">
      <w:pPr>
        <w:tabs>
          <w:tab w:val="left" w:pos="1665"/>
        </w:tabs>
        <w:jc w:val="both"/>
        <w:rPr>
          <w:rFonts w:ascii="Arial" w:hAnsi="Arial" w:cs="Arial"/>
          <w:sz w:val="24"/>
          <w:szCs w:val="24"/>
          <w:lang w:val="az-Latn-AZ"/>
        </w:rPr>
      </w:pPr>
      <w:r w:rsidRPr="00EA421E">
        <w:rPr>
          <w:rFonts w:ascii="Arial" w:hAnsi="Arial" w:cs="Arial"/>
          <w:sz w:val="24"/>
          <w:szCs w:val="24"/>
          <w:lang w:val="az-Latn-AZ"/>
        </w:rPr>
        <w:t xml:space="preserve">Öhdəlik daşıyan şəxs Qanunun tələblərinin, ƏL/TMM sahəsində digər hüquqi aktların və daxili nəzarət proqramı çərçivəsində qəbul olunmuş daxili qayda, </w:t>
      </w:r>
      <w:proofErr w:type="spellStart"/>
      <w:r w:rsidRPr="00EA421E">
        <w:rPr>
          <w:rFonts w:ascii="Arial" w:hAnsi="Arial" w:cs="Arial"/>
          <w:sz w:val="24"/>
          <w:szCs w:val="24"/>
          <w:lang w:val="az-Latn-AZ"/>
        </w:rPr>
        <w:t>prosedurlar</w:t>
      </w:r>
      <w:proofErr w:type="spellEnd"/>
      <w:r w:rsidRPr="00EA421E">
        <w:rPr>
          <w:rFonts w:ascii="Arial" w:hAnsi="Arial" w:cs="Arial"/>
          <w:sz w:val="24"/>
          <w:szCs w:val="24"/>
          <w:lang w:val="az-Latn-AZ"/>
        </w:rPr>
        <w:t xml:space="preserve"> və nəzarət mexanizmlərinin tətbiq </w:t>
      </w:r>
      <w:proofErr w:type="spellStart"/>
      <w:r w:rsidRPr="00EA421E">
        <w:rPr>
          <w:rFonts w:ascii="Arial" w:hAnsi="Arial" w:cs="Arial"/>
          <w:sz w:val="24"/>
          <w:szCs w:val="24"/>
          <w:lang w:val="az-Latn-AZ"/>
        </w:rPr>
        <w:t>olunmasının</w:t>
      </w:r>
      <w:proofErr w:type="spellEnd"/>
      <w:r w:rsidRPr="00EA421E">
        <w:rPr>
          <w:rFonts w:ascii="Arial" w:hAnsi="Arial" w:cs="Arial"/>
          <w:sz w:val="24"/>
          <w:szCs w:val="24"/>
          <w:lang w:val="az-Latn-AZ"/>
        </w:rPr>
        <w:t xml:space="preserve"> </w:t>
      </w:r>
      <w:proofErr w:type="spellStart"/>
      <w:r w:rsidRPr="00EA421E">
        <w:rPr>
          <w:rFonts w:ascii="Arial" w:hAnsi="Arial" w:cs="Arial"/>
          <w:sz w:val="24"/>
          <w:szCs w:val="24"/>
          <w:lang w:val="az-Latn-AZ"/>
        </w:rPr>
        <w:t>səmərəliliyini</w:t>
      </w:r>
      <w:proofErr w:type="spellEnd"/>
      <w:r w:rsidRPr="00EA421E">
        <w:rPr>
          <w:rFonts w:ascii="Arial" w:hAnsi="Arial" w:cs="Arial"/>
          <w:sz w:val="24"/>
          <w:szCs w:val="24"/>
          <w:lang w:val="az-Latn-AZ"/>
        </w:rPr>
        <w:t xml:space="preserve"> </w:t>
      </w:r>
      <w:proofErr w:type="spellStart"/>
      <w:r w:rsidRPr="00EA421E">
        <w:rPr>
          <w:rFonts w:ascii="Arial" w:hAnsi="Arial" w:cs="Arial"/>
          <w:sz w:val="24"/>
          <w:szCs w:val="24"/>
          <w:lang w:val="az-Latn-AZ"/>
        </w:rPr>
        <w:t>qiymətləndirən</w:t>
      </w:r>
      <w:proofErr w:type="spellEnd"/>
      <w:r w:rsidRPr="00EA421E">
        <w:rPr>
          <w:rFonts w:ascii="Arial" w:hAnsi="Arial" w:cs="Arial"/>
          <w:sz w:val="24"/>
          <w:szCs w:val="24"/>
          <w:lang w:val="az-Latn-AZ"/>
        </w:rPr>
        <w:t xml:space="preserve"> müstəqil audit mexanizminə malik olmalıdır. </w:t>
      </w:r>
      <w:hyperlink r:id="rId28" w:history="1">
        <w:r w:rsidRPr="00EA421E">
          <w:rPr>
            <w:rStyle w:val="a4"/>
            <w:rFonts w:ascii="Arial" w:hAnsi="Arial" w:cs="Arial"/>
            <w:bCs/>
            <w:i/>
            <w:sz w:val="24"/>
            <w:szCs w:val="24"/>
            <w:lang w:val="az-Latn-AZ"/>
          </w:rPr>
          <w:t>(Minimum Tələblər 5.1)</w:t>
        </w:r>
      </w:hyperlink>
      <w:r w:rsidRPr="00EA421E">
        <w:rPr>
          <w:rFonts w:ascii="Arial" w:hAnsi="Arial" w:cs="Arial"/>
          <w:sz w:val="24"/>
          <w:szCs w:val="24"/>
          <w:lang w:val="az-Latn-AZ"/>
        </w:rPr>
        <w:t xml:space="preserve"> </w:t>
      </w:r>
    </w:p>
    <w:p w14:paraId="244A35FF" w14:textId="77777777" w:rsidR="00EA421E" w:rsidRPr="00EA421E" w:rsidRDefault="00EA421E" w:rsidP="00EA421E">
      <w:pPr>
        <w:tabs>
          <w:tab w:val="left" w:pos="1665"/>
        </w:tabs>
        <w:jc w:val="both"/>
        <w:rPr>
          <w:rFonts w:ascii="Arial" w:hAnsi="Arial" w:cs="Arial"/>
          <w:sz w:val="24"/>
          <w:szCs w:val="24"/>
          <w:lang w:val="az-Latn-AZ"/>
        </w:rPr>
      </w:pPr>
      <w:r w:rsidRPr="00EA421E">
        <w:rPr>
          <w:rFonts w:ascii="Arial" w:hAnsi="Arial" w:cs="Arial"/>
          <w:sz w:val="24"/>
          <w:szCs w:val="24"/>
          <w:lang w:val="az-Latn-AZ"/>
        </w:rPr>
        <w:t xml:space="preserve">Korporativ idarəetmə standartları tələblərinə riayət etməyən və məcburi daxili audit mexanizmi olmayan öhdəlik daşıyan şəxslərdə audit funksionallığı öhdəlik daşıyan şəxslərin birləşdiyi palatalar, assosiasiyalar, beynəlxalq standartlara uyğun fəaliyyət göstərən kənar audit təşkilatları və s. tərəfindən həyata keçirilə bilər. </w:t>
      </w:r>
    </w:p>
    <w:p w14:paraId="4E062EDC" w14:textId="77777777" w:rsidR="00EA421E" w:rsidRPr="00EA421E" w:rsidRDefault="00EA421E" w:rsidP="00DD10B1">
      <w:pPr>
        <w:tabs>
          <w:tab w:val="left" w:pos="1665"/>
        </w:tabs>
        <w:spacing w:after="0"/>
        <w:jc w:val="both"/>
        <w:rPr>
          <w:rFonts w:ascii="Arial" w:hAnsi="Arial" w:cs="Arial"/>
          <w:sz w:val="24"/>
          <w:szCs w:val="24"/>
          <w:lang w:val="az-Latn-AZ"/>
        </w:rPr>
      </w:pPr>
      <w:r w:rsidRPr="00EA421E">
        <w:rPr>
          <w:rFonts w:ascii="Arial" w:hAnsi="Arial" w:cs="Arial"/>
          <w:sz w:val="24"/>
          <w:szCs w:val="24"/>
          <w:lang w:val="az-Latn-AZ"/>
        </w:rPr>
        <w:t xml:space="preserve">Audit </w:t>
      </w:r>
      <w:proofErr w:type="spellStart"/>
      <w:r w:rsidRPr="00EA421E">
        <w:rPr>
          <w:rFonts w:ascii="Arial" w:hAnsi="Arial" w:cs="Arial"/>
          <w:sz w:val="24"/>
          <w:szCs w:val="24"/>
          <w:lang w:val="az-Latn-AZ"/>
        </w:rPr>
        <w:t>yoxlamalarının</w:t>
      </w:r>
      <w:proofErr w:type="spellEnd"/>
      <w:r w:rsidRPr="00EA421E">
        <w:rPr>
          <w:rFonts w:ascii="Arial" w:hAnsi="Arial" w:cs="Arial"/>
          <w:sz w:val="24"/>
          <w:szCs w:val="24"/>
          <w:lang w:val="az-Latn-AZ"/>
        </w:rPr>
        <w:t xml:space="preserve"> keçirilməsi vaxtı və müddətləri, yoxlanılacaq sahənin risk dərəcəsindən asılı olaraq müəyyən </w:t>
      </w:r>
      <w:proofErr w:type="spellStart"/>
      <w:r w:rsidRPr="00EA421E">
        <w:rPr>
          <w:rFonts w:ascii="Arial" w:hAnsi="Arial" w:cs="Arial"/>
          <w:sz w:val="24"/>
          <w:szCs w:val="24"/>
          <w:lang w:val="az-Latn-AZ"/>
        </w:rPr>
        <w:t>edilməlidir</w:t>
      </w:r>
      <w:proofErr w:type="spellEnd"/>
      <w:r w:rsidRPr="00EA421E">
        <w:rPr>
          <w:rFonts w:ascii="Arial" w:hAnsi="Arial" w:cs="Arial"/>
          <w:sz w:val="24"/>
          <w:szCs w:val="24"/>
          <w:lang w:val="az-Latn-AZ"/>
        </w:rPr>
        <w:t xml:space="preserve">. Audit mexanizmi </w:t>
      </w:r>
      <w:r w:rsidRPr="00EA421E">
        <w:rPr>
          <w:rFonts w:ascii="Arial" w:hAnsi="Arial" w:cs="Arial"/>
          <w:b/>
          <w:sz w:val="24"/>
          <w:szCs w:val="24"/>
          <w:lang w:val="az-Latn-AZ"/>
        </w:rPr>
        <w:t>ən azı ildə 1 (bir) dəfə</w:t>
      </w:r>
      <w:r w:rsidRPr="00EA421E">
        <w:rPr>
          <w:rFonts w:ascii="Arial" w:hAnsi="Arial" w:cs="Arial"/>
          <w:sz w:val="24"/>
          <w:szCs w:val="24"/>
          <w:lang w:val="az-Latn-AZ"/>
        </w:rPr>
        <w:t xml:space="preserve"> auditin </w:t>
      </w:r>
      <w:proofErr w:type="spellStart"/>
      <w:r w:rsidRPr="00EA421E">
        <w:rPr>
          <w:rFonts w:ascii="Arial" w:hAnsi="Arial" w:cs="Arial"/>
          <w:sz w:val="24"/>
          <w:szCs w:val="24"/>
          <w:lang w:val="az-Latn-AZ"/>
        </w:rPr>
        <w:t>keçirilməsini</w:t>
      </w:r>
      <w:proofErr w:type="spellEnd"/>
      <w:r w:rsidRPr="00EA421E">
        <w:rPr>
          <w:rFonts w:ascii="Arial" w:hAnsi="Arial" w:cs="Arial"/>
          <w:sz w:val="24"/>
          <w:szCs w:val="24"/>
          <w:lang w:val="az-Latn-AZ"/>
        </w:rPr>
        <w:t xml:space="preserve"> nəzərdə tutmalıdır.</w:t>
      </w:r>
    </w:p>
    <w:p w14:paraId="7D9CA6B3" w14:textId="77777777" w:rsidR="00DD10B1" w:rsidRDefault="00DD10B1" w:rsidP="00DD10B1">
      <w:pPr>
        <w:spacing w:after="0"/>
        <w:jc w:val="center"/>
        <w:rPr>
          <w:rFonts w:ascii="Arial" w:hAnsi="Arial" w:cs="Arial"/>
          <w:b/>
          <w:i/>
          <w:sz w:val="26"/>
          <w:szCs w:val="26"/>
          <w:u w:val="single"/>
          <w:lang w:val="az-Latn-AZ"/>
        </w:rPr>
      </w:pPr>
    </w:p>
    <w:p w14:paraId="4F706D22" w14:textId="42FDD420" w:rsidR="00321656" w:rsidRDefault="00072C9B" w:rsidP="00235723">
      <w:pPr>
        <w:spacing w:after="0"/>
        <w:jc w:val="center"/>
        <w:rPr>
          <w:rFonts w:ascii="Arial" w:hAnsi="Arial" w:cs="Arial"/>
          <w:b/>
          <w:i/>
          <w:sz w:val="26"/>
          <w:szCs w:val="26"/>
          <w:u w:val="single"/>
          <w:lang w:val="az-Latn-AZ"/>
        </w:rPr>
      </w:pPr>
      <w:r>
        <w:rPr>
          <w:rFonts w:ascii="Arial" w:hAnsi="Arial" w:cs="Arial"/>
          <w:b/>
          <w:i/>
          <w:sz w:val="26"/>
          <w:szCs w:val="26"/>
          <w:u w:val="single"/>
          <w:lang w:val="az-Latn-AZ"/>
        </w:rPr>
        <w:t xml:space="preserve">2. </w:t>
      </w:r>
      <w:r w:rsidR="00321656" w:rsidRPr="00072C9B">
        <w:rPr>
          <w:rFonts w:ascii="Arial" w:hAnsi="Arial" w:cs="Arial"/>
          <w:b/>
          <w:i/>
          <w:sz w:val="26"/>
          <w:szCs w:val="26"/>
          <w:u w:val="single"/>
          <w:lang w:val="az-Latn-AZ"/>
        </w:rPr>
        <w:t>Müştəri uyğunluğu tədbirləri</w:t>
      </w:r>
    </w:p>
    <w:p w14:paraId="5C9EC2E4" w14:textId="77777777" w:rsidR="00072C9B" w:rsidRPr="00072C9B" w:rsidRDefault="00072C9B" w:rsidP="00072C9B">
      <w:pPr>
        <w:spacing w:after="0"/>
        <w:jc w:val="both"/>
        <w:rPr>
          <w:rFonts w:ascii="Arial" w:hAnsi="Arial" w:cs="Arial"/>
          <w:sz w:val="26"/>
          <w:szCs w:val="26"/>
          <w:u w:val="single"/>
          <w:lang w:val="az-Latn-AZ"/>
        </w:rPr>
      </w:pPr>
    </w:p>
    <w:p w14:paraId="548C2B8F" w14:textId="095785D4" w:rsidR="00072C9B" w:rsidRPr="006B0615" w:rsidRDefault="00072C9B" w:rsidP="006B0615">
      <w:pPr>
        <w:spacing w:after="0"/>
        <w:jc w:val="both"/>
        <w:rPr>
          <w:rFonts w:ascii="Arial" w:hAnsi="Arial" w:cs="Arial"/>
          <w:sz w:val="24"/>
          <w:szCs w:val="24"/>
          <w:lang w:val="az-Latn-AZ"/>
        </w:rPr>
      </w:pPr>
      <w:r w:rsidRPr="006B0615">
        <w:rPr>
          <w:rFonts w:ascii="Arial" w:hAnsi="Arial" w:cs="Arial"/>
          <w:sz w:val="24"/>
          <w:szCs w:val="24"/>
          <w:lang w:val="az-Latn-AZ"/>
        </w:rPr>
        <w:t xml:space="preserve">Müştəri uyğunluğu tədbirləri və tətbiq edilmə halları </w:t>
      </w:r>
      <w:hyperlink r:id="rId29" w:history="1">
        <w:r w:rsidRPr="006B0615">
          <w:rPr>
            <w:rStyle w:val="a4"/>
            <w:rFonts w:ascii="Arial" w:hAnsi="Arial" w:cs="Arial"/>
            <w:sz w:val="24"/>
            <w:szCs w:val="24"/>
            <w:lang w:val="az-Latn-AZ"/>
          </w:rPr>
          <w:t>ƏL/TMM Qanunun</w:t>
        </w:r>
      </w:hyperlink>
      <w:r w:rsidRPr="006B0615">
        <w:rPr>
          <w:rFonts w:ascii="Arial" w:hAnsi="Arial" w:cs="Arial"/>
          <w:sz w:val="24"/>
          <w:szCs w:val="24"/>
          <w:lang w:val="az-Latn-AZ"/>
        </w:rPr>
        <w:t xml:space="preserve"> 4-cü  maddəsində, müştəri uyğunluğu tədbirləri çərçivəsində </w:t>
      </w:r>
      <w:proofErr w:type="spellStart"/>
      <w:r w:rsidRPr="006B0615">
        <w:rPr>
          <w:rFonts w:ascii="Arial" w:hAnsi="Arial" w:cs="Arial"/>
          <w:sz w:val="24"/>
          <w:szCs w:val="24"/>
          <w:lang w:val="az-Latn-AZ"/>
        </w:rPr>
        <w:t>eyniləşdirmə</w:t>
      </w:r>
      <w:proofErr w:type="spellEnd"/>
      <w:r w:rsidRPr="006B0615">
        <w:rPr>
          <w:rFonts w:ascii="Arial" w:hAnsi="Arial" w:cs="Arial"/>
          <w:sz w:val="24"/>
          <w:szCs w:val="24"/>
          <w:lang w:val="az-Latn-AZ"/>
        </w:rPr>
        <w:t xml:space="preserve"> və </w:t>
      </w:r>
      <w:proofErr w:type="spellStart"/>
      <w:r w:rsidRPr="006B0615">
        <w:rPr>
          <w:rFonts w:ascii="Arial" w:hAnsi="Arial" w:cs="Arial"/>
          <w:sz w:val="24"/>
          <w:szCs w:val="24"/>
          <w:lang w:val="az-Latn-AZ"/>
        </w:rPr>
        <w:t>verifikasiya</w:t>
      </w:r>
      <w:proofErr w:type="spellEnd"/>
      <w:r w:rsidRPr="006B0615">
        <w:rPr>
          <w:rFonts w:ascii="Arial" w:hAnsi="Arial" w:cs="Arial"/>
          <w:sz w:val="24"/>
          <w:szCs w:val="24"/>
          <w:lang w:val="az-Latn-AZ"/>
        </w:rPr>
        <w:t xml:space="preserve"> tədbirləri, o cümlədən </w:t>
      </w:r>
      <w:proofErr w:type="spellStart"/>
      <w:r w:rsidRPr="006B0615">
        <w:rPr>
          <w:rFonts w:ascii="Arial" w:hAnsi="Arial" w:cs="Arial"/>
          <w:sz w:val="24"/>
          <w:szCs w:val="24"/>
          <w:lang w:val="az-Latn-AZ"/>
        </w:rPr>
        <w:t>gücləndirilmiş</w:t>
      </w:r>
      <w:proofErr w:type="spellEnd"/>
      <w:r w:rsidRPr="006B0615">
        <w:rPr>
          <w:rFonts w:ascii="Arial" w:hAnsi="Arial" w:cs="Arial"/>
          <w:sz w:val="24"/>
          <w:szCs w:val="24"/>
          <w:lang w:val="az-Latn-AZ"/>
        </w:rPr>
        <w:t xml:space="preserve"> və </w:t>
      </w:r>
      <w:proofErr w:type="spellStart"/>
      <w:r w:rsidRPr="006B0615">
        <w:rPr>
          <w:rFonts w:ascii="Arial" w:hAnsi="Arial" w:cs="Arial"/>
          <w:sz w:val="24"/>
          <w:szCs w:val="24"/>
          <w:lang w:val="az-Latn-AZ"/>
        </w:rPr>
        <w:t>sadələşdirilmiş</w:t>
      </w:r>
      <w:proofErr w:type="spellEnd"/>
      <w:r w:rsidRPr="006B0615">
        <w:rPr>
          <w:rFonts w:ascii="Arial" w:hAnsi="Arial" w:cs="Arial"/>
          <w:sz w:val="24"/>
          <w:szCs w:val="24"/>
          <w:lang w:val="az-Latn-AZ"/>
        </w:rPr>
        <w:t xml:space="preserve"> müştəri uyğunluğu tədbirlərinə dair tələblər MMX-</w:t>
      </w:r>
      <w:proofErr w:type="spellStart"/>
      <w:r w:rsidRPr="006B0615">
        <w:rPr>
          <w:rFonts w:ascii="Arial" w:hAnsi="Arial" w:cs="Arial"/>
          <w:sz w:val="24"/>
          <w:szCs w:val="24"/>
          <w:lang w:val="az-Latn-AZ"/>
        </w:rPr>
        <w:t>nın</w:t>
      </w:r>
      <w:proofErr w:type="spellEnd"/>
      <w:r w:rsidRPr="006B0615">
        <w:rPr>
          <w:rFonts w:ascii="Arial" w:hAnsi="Arial" w:cs="Arial"/>
          <w:sz w:val="24"/>
          <w:szCs w:val="24"/>
          <w:lang w:val="az-Latn-AZ"/>
        </w:rPr>
        <w:t xml:space="preserve"> 21.02.2023-cü il tarixli 3-21-28/3-6-4/2023 nömrəli Qərarı ilə təsdiq edilmiş “Müştəri uyğunluğu və yeni texnologiyaların tətbiqi zamanı </w:t>
      </w:r>
      <w:proofErr w:type="spellStart"/>
      <w:r w:rsidRPr="006B0615">
        <w:rPr>
          <w:rFonts w:ascii="Arial" w:hAnsi="Arial" w:cs="Arial"/>
          <w:sz w:val="24"/>
          <w:szCs w:val="24"/>
          <w:lang w:val="az-Latn-AZ"/>
        </w:rPr>
        <w:t>verifikasiya</w:t>
      </w:r>
      <w:proofErr w:type="spellEnd"/>
      <w:r w:rsidRPr="006B0615">
        <w:rPr>
          <w:rFonts w:ascii="Arial" w:hAnsi="Arial" w:cs="Arial"/>
          <w:sz w:val="24"/>
          <w:szCs w:val="24"/>
          <w:lang w:val="az-Latn-AZ"/>
        </w:rPr>
        <w:t xml:space="preserve"> tədbirlərinə, risk faktorlarının müəyyən </w:t>
      </w:r>
      <w:proofErr w:type="spellStart"/>
      <w:r w:rsidRPr="006B0615">
        <w:rPr>
          <w:rFonts w:ascii="Arial" w:hAnsi="Arial" w:cs="Arial"/>
          <w:sz w:val="24"/>
          <w:szCs w:val="24"/>
          <w:lang w:val="az-Latn-AZ"/>
        </w:rPr>
        <w:t>edilməsinə</w:t>
      </w:r>
      <w:proofErr w:type="spellEnd"/>
      <w:r w:rsidRPr="006B0615">
        <w:rPr>
          <w:rFonts w:ascii="Arial" w:hAnsi="Arial" w:cs="Arial"/>
          <w:sz w:val="24"/>
          <w:szCs w:val="24"/>
          <w:lang w:val="az-Latn-AZ"/>
        </w:rPr>
        <w:t xml:space="preserve"> və müştəri profilinin risk qruplarına aid </w:t>
      </w:r>
      <w:proofErr w:type="spellStart"/>
      <w:r w:rsidRPr="006B0615">
        <w:rPr>
          <w:rFonts w:ascii="Arial" w:hAnsi="Arial" w:cs="Arial"/>
          <w:sz w:val="24"/>
          <w:szCs w:val="24"/>
          <w:lang w:val="az-Latn-AZ"/>
        </w:rPr>
        <w:t>edilməsinə</w:t>
      </w:r>
      <w:proofErr w:type="spellEnd"/>
      <w:r w:rsidRPr="006B0615">
        <w:rPr>
          <w:rFonts w:ascii="Arial" w:hAnsi="Arial" w:cs="Arial"/>
          <w:sz w:val="24"/>
          <w:szCs w:val="24"/>
          <w:lang w:val="az-Latn-AZ"/>
        </w:rPr>
        <w:t xml:space="preserve"> dair </w:t>
      </w:r>
      <w:hyperlink r:id="rId30" w:history="1">
        <w:proofErr w:type="spellStart"/>
        <w:r w:rsidRPr="006B0615">
          <w:rPr>
            <w:rStyle w:val="a4"/>
            <w:rFonts w:ascii="Arial" w:hAnsi="Arial" w:cs="Arial"/>
            <w:sz w:val="24"/>
            <w:szCs w:val="24"/>
            <w:lang w:val="az-Latn-AZ"/>
          </w:rPr>
          <w:t>Qaydalar</w:t>
        </w:r>
      </w:hyperlink>
      <w:r w:rsidRPr="006B0615">
        <w:rPr>
          <w:rFonts w:ascii="Arial" w:hAnsi="Arial" w:cs="Arial"/>
          <w:sz w:val="24"/>
          <w:szCs w:val="24"/>
          <w:lang w:val="az-Latn-AZ"/>
        </w:rPr>
        <w:t>”ında</w:t>
      </w:r>
      <w:proofErr w:type="spellEnd"/>
      <w:r w:rsidR="006B0615" w:rsidRPr="006B0615">
        <w:rPr>
          <w:rFonts w:ascii="Arial" w:hAnsi="Arial" w:cs="Arial"/>
          <w:sz w:val="24"/>
          <w:szCs w:val="24"/>
          <w:lang w:val="az-Latn-AZ"/>
        </w:rPr>
        <w:t>, h</w:t>
      </w:r>
      <w:r w:rsidRPr="006B0615">
        <w:rPr>
          <w:rFonts w:ascii="Arial" w:hAnsi="Arial" w:cs="Arial"/>
          <w:sz w:val="24"/>
          <w:szCs w:val="24"/>
          <w:lang w:val="az-Latn-AZ"/>
        </w:rPr>
        <w:t xml:space="preserve">üquqi şəxslərin və xarici hüquqi təsisatların </w:t>
      </w:r>
      <w:proofErr w:type="spellStart"/>
      <w:r w:rsidRPr="006B0615">
        <w:rPr>
          <w:rFonts w:ascii="Arial" w:hAnsi="Arial" w:cs="Arial"/>
          <w:sz w:val="24"/>
          <w:szCs w:val="24"/>
          <w:lang w:val="az-Latn-AZ"/>
        </w:rPr>
        <w:t>benefisiar</w:t>
      </w:r>
      <w:proofErr w:type="spellEnd"/>
      <w:r w:rsidRPr="006B0615">
        <w:rPr>
          <w:rFonts w:ascii="Arial" w:hAnsi="Arial" w:cs="Arial"/>
          <w:sz w:val="24"/>
          <w:szCs w:val="24"/>
          <w:lang w:val="az-Latn-AZ"/>
        </w:rPr>
        <w:t xml:space="preserve"> mülkiyyətçilərinin </w:t>
      </w:r>
      <w:proofErr w:type="spellStart"/>
      <w:r w:rsidRPr="006B0615">
        <w:rPr>
          <w:rFonts w:ascii="Arial" w:hAnsi="Arial" w:cs="Arial"/>
          <w:sz w:val="24"/>
          <w:szCs w:val="24"/>
          <w:lang w:val="az-Latn-AZ"/>
        </w:rPr>
        <w:t>eyniləşdirilməsi</w:t>
      </w:r>
      <w:proofErr w:type="spellEnd"/>
      <w:r w:rsidRPr="006B0615">
        <w:rPr>
          <w:rFonts w:ascii="Arial" w:hAnsi="Arial" w:cs="Arial"/>
          <w:sz w:val="24"/>
          <w:szCs w:val="24"/>
          <w:lang w:val="az-Latn-AZ"/>
        </w:rPr>
        <w:t xml:space="preserve"> </w:t>
      </w:r>
      <w:proofErr w:type="spellStart"/>
      <w:r w:rsidRPr="006B0615">
        <w:rPr>
          <w:rFonts w:ascii="Arial" w:hAnsi="Arial" w:cs="Arial"/>
          <w:sz w:val="24"/>
          <w:szCs w:val="24"/>
          <w:lang w:val="az-Latn-AZ"/>
        </w:rPr>
        <w:t>proseduru</w:t>
      </w:r>
      <w:proofErr w:type="spellEnd"/>
      <w:r w:rsidRPr="006B0615">
        <w:rPr>
          <w:rFonts w:ascii="Arial" w:hAnsi="Arial" w:cs="Arial"/>
          <w:sz w:val="24"/>
          <w:szCs w:val="24"/>
          <w:lang w:val="az-Latn-AZ"/>
        </w:rPr>
        <w:t xml:space="preserve"> ƏL/TMM Qanunun 4.7. və 4.8.-ci maddələrində və MMX tərəfindən hazırlanmış </w:t>
      </w:r>
      <w:hyperlink r:id="rId31" w:history="1">
        <w:r w:rsidRPr="006B0615">
          <w:rPr>
            <w:rStyle w:val="a4"/>
            <w:rFonts w:ascii="Arial" w:hAnsi="Arial" w:cs="Arial"/>
            <w:sz w:val="24"/>
            <w:szCs w:val="24"/>
            <w:lang w:val="az-Latn-AZ"/>
          </w:rPr>
          <w:t>Metodologiyada</w:t>
        </w:r>
      </w:hyperlink>
      <w:r w:rsidRPr="006B0615">
        <w:rPr>
          <w:rFonts w:ascii="Arial" w:hAnsi="Arial" w:cs="Arial"/>
          <w:sz w:val="24"/>
          <w:szCs w:val="24"/>
          <w:lang w:val="az-Latn-AZ"/>
        </w:rPr>
        <w:t xml:space="preserve"> müəyyə</w:t>
      </w:r>
      <w:r w:rsidR="006B0615" w:rsidRPr="006B0615">
        <w:rPr>
          <w:rFonts w:ascii="Arial" w:hAnsi="Arial" w:cs="Arial"/>
          <w:sz w:val="24"/>
          <w:szCs w:val="24"/>
          <w:lang w:val="az-Latn-AZ"/>
        </w:rPr>
        <w:t>n edilmiş və aşağıdakı istiqamətlərdən ibarətdir:</w:t>
      </w:r>
    </w:p>
    <w:p w14:paraId="206FE298" w14:textId="77777777" w:rsidR="00072C9B" w:rsidRPr="00607BBD" w:rsidRDefault="00072C9B" w:rsidP="00072C9B">
      <w:pPr>
        <w:spacing w:after="0"/>
        <w:jc w:val="both"/>
        <w:rPr>
          <w:rFonts w:ascii="Arial" w:eastAsia="Times New Roman" w:hAnsi="Arial" w:cs="Arial"/>
          <w:b/>
          <w:color w:val="212529"/>
          <w:sz w:val="24"/>
          <w:szCs w:val="24"/>
          <w:highlight w:val="yellow"/>
          <w:u w:val="single"/>
          <w:lang w:val="az-Latn-AZ"/>
        </w:rPr>
      </w:pPr>
    </w:p>
    <w:p w14:paraId="371D9653" w14:textId="5751023A" w:rsidR="009368D2" w:rsidRPr="00607BBD" w:rsidRDefault="004A7F32" w:rsidP="004E261E">
      <w:pPr>
        <w:tabs>
          <w:tab w:val="left" w:pos="851"/>
        </w:tabs>
        <w:spacing w:after="0"/>
        <w:jc w:val="both"/>
        <w:rPr>
          <w:rFonts w:ascii="Arial" w:hAnsi="Arial" w:cs="Arial"/>
          <w:sz w:val="24"/>
          <w:szCs w:val="24"/>
          <w:lang w:val="az-Latn-AZ"/>
        </w:rPr>
      </w:pPr>
      <w:r w:rsidRPr="005F2E16">
        <w:rPr>
          <w:rFonts w:ascii="Arial" w:hAnsi="Arial" w:cs="Arial"/>
          <w:sz w:val="24"/>
          <w:szCs w:val="24"/>
          <w:lang w:val="az-Latn-AZ"/>
        </w:rPr>
        <w:t>Müştəri uyğunluğu tədbirləri</w:t>
      </w:r>
      <w:r w:rsidR="005F2E16" w:rsidRPr="005F2E16">
        <w:rPr>
          <w:rFonts w:ascii="Arial" w:hAnsi="Arial" w:cs="Arial"/>
          <w:sz w:val="24"/>
          <w:szCs w:val="24"/>
          <w:lang w:val="az-Latn-AZ"/>
        </w:rPr>
        <w:t xml:space="preserve"> </w:t>
      </w:r>
      <w:r w:rsidR="005F2E16" w:rsidRPr="005F2E16">
        <w:rPr>
          <w:rFonts w:ascii="Arial" w:hAnsi="Arial" w:cs="Arial"/>
          <w:b/>
          <w:sz w:val="24"/>
          <w:szCs w:val="24"/>
          <w:u w:val="single"/>
          <w:lang w:val="az-Latn-AZ"/>
        </w:rPr>
        <w:t>a</w:t>
      </w:r>
      <w:r w:rsidR="0033114F" w:rsidRPr="005F2E16">
        <w:rPr>
          <w:rFonts w:ascii="Arial" w:hAnsi="Arial" w:cs="Arial"/>
          <w:b/>
          <w:sz w:val="24"/>
          <w:szCs w:val="24"/>
          <w:u w:val="single"/>
          <w:lang w:val="az-Latn-AZ"/>
        </w:rPr>
        <w:t>şağıdakı hallarda</w:t>
      </w:r>
      <w:r w:rsidR="009D4B02" w:rsidRPr="00607BBD">
        <w:rPr>
          <w:rFonts w:ascii="Arial" w:hAnsi="Arial" w:cs="Arial"/>
          <w:sz w:val="24"/>
          <w:szCs w:val="24"/>
          <w:lang w:val="az-Latn-AZ"/>
        </w:rPr>
        <w:t xml:space="preserve"> </w:t>
      </w:r>
      <w:r w:rsidR="00326DC4" w:rsidRPr="00607BBD">
        <w:rPr>
          <w:rFonts w:ascii="Arial" w:hAnsi="Arial" w:cs="Arial"/>
          <w:sz w:val="24"/>
          <w:szCs w:val="24"/>
          <w:lang w:val="az-Latn-AZ"/>
        </w:rPr>
        <w:t xml:space="preserve">tətbiq </w:t>
      </w:r>
      <w:proofErr w:type="spellStart"/>
      <w:r w:rsidR="00326DC4" w:rsidRPr="00607BBD">
        <w:rPr>
          <w:rFonts w:ascii="Arial" w:hAnsi="Arial" w:cs="Arial"/>
          <w:sz w:val="24"/>
          <w:szCs w:val="24"/>
          <w:lang w:val="az-Latn-AZ"/>
        </w:rPr>
        <w:t>edilməlidir</w:t>
      </w:r>
      <w:proofErr w:type="spellEnd"/>
      <w:r w:rsidR="009D4B02" w:rsidRPr="00607BBD">
        <w:rPr>
          <w:rFonts w:ascii="Arial" w:hAnsi="Arial" w:cs="Arial"/>
          <w:sz w:val="24"/>
          <w:szCs w:val="24"/>
          <w:lang w:val="az-Latn-AZ"/>
        </w:rPr>
        <w:t>:</w:t>
      </w:r>
    </w:p>
    <w:p w14:paraId="051CB56A" w14:textId="77777777" w:rsidR="000501AD" w:rsidRPr="00607BBD" w:rsidRDefault="009D4B02" w:rsidP="004E261E">
      <w:pPr>
        <w:pStyle w:val="a3"/>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müştəri ilə </w:t>
      </w:r>
      <w:r w:rsidR="00C70FD6" w:rsidRPr="00607BBD">
        <w:rPr>
          <w:rFonts w:ascii="Arial" w:hAnsi="Arial" w:cs="Arial"/>
          <w:sz w:val="24"/>
          <w:szCs w:val="24"/>
          <w:lang w:val="az-Latn-AZ"/>
        </w:rPr>
        <w:t xml:space="preserve">işgüzar münasibətlərin </w:t>
      </w:r>
      <w:proofErr w:type="spellStart"/>
      <w:r w:rsidR="00C70FD6" w:rsidRPr="00607BBD">
        <w:rPr>
          <w:rFonts w:ascii="Arial" w:hAnsi="Arial" w:cs="Arial"/>
          <w:sz w:val="24"/>
          <w:szCs w:val="24"/>
          <w:lang w:val="az-Latn-AZ"/>
        </w:rPr>
        <w:t>yaradılmasından</w:t>
      </w:r>
      <w:proofErr w:type="spellEnd"/>
      <w:r w:rsidR="00C70FD6" w:rsidRPr="00607BBD">
        <w:rPr>
          <w:rFonts w:ascii="Arial" w:hAnsi="Arial" w:cs="Arial"/>
          <w:sz w:val="24"/>
          <w:szCs w:val="24"/>
          <w:lang w:val="az-Latn-AZ"/>
        </w:rPr>
        <w:t xml:space="preserve"> əvvə</w:t>
      </w:r>
      <w:r w:rsidR="000501AD" w:rsidRPr="00607BBD">
        <w:rPr>
          <w:rFonts w:ascii="Arial" w:hAnsi="Arial" w:cs="Arial"/>
          <w:sz w:val="24"/>
          <w:szCs w:val="24"/>
          <w:lang w:val="az-Latn-AZ"/>
        </w:rPr>
        <w:t>l;</w:t>
      </w:r>
    </w:p>
    <w:p w14:paraId="39684D05" w14:textId="77777777" w:rsidR="000501AD" w:rsidRPr="00607BBD" w:rsidRDefault="00C70FD6" w:rsidP="004E261E">
      <w:pPr>
        <w:pStyle w:val="a3"/>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iyirmi min manat </w:t>
      </w:r>
      <w:r w:rsidR="00E73AAB" w:rsidRPr="00607BBD">
        <w:rPr>
          <w:rFonts w:ascii="Arial" w:hAnsi="Arial" w:cs="Arial"/>
          <w:sz w:val="24"/>
          <w:szCs w:val="24"/>
          <w:lang w:val="az-Latn-AZ"/>
        </w:rPr>
        <w:t xml:space="preserve">və artıq </w:t>
      </w:r>
      <w:r w:rsidRPr="00607BBD">
        <w:rPr>
          <w:rFonts w:ascii="Arial" w:hAnsi="Arial" w:cs="Arial"/>
          <w:sz w:val="24"/>
          <w:szCs w:val="24"/>
          <w:lang w:val="az-Latn-AZ"/>
        </w:rPr>
        <w:t>məblə</w:t>
      </w:r>
      <w:r w:rsidR="00E02EFC" w:rsidRPr="00607BBD">
        <w:rPr>
          <w:rFonts w:ascii="Arial" w:hAnsi="Arial" w:cs="Arial"/>
          <w:sz w:val="24"/>
          <w:szCs w:val="24"/>
          <w:lang w:val="az-Latn-AZ"/>
        </w:rPr>
        <w:t>ğ</w:t>
      </w:r>
      <w:r w:rsidRPr="00607BBD">
        <w:rPr>
          <w:rFonts w:ascii="Arial" w:hAnsi="Arial" w:cs="Arial"/>
          <w:sz w:val="24"/>
          <w:szCs w:val="24"/>
          <w:lang w:val="az-Latn-AZ"/>
        </w:rPr>
        <w:t>də həyata keçirilməsi gözlənilən hər hansı birdəfəlik əməliyyatdan əvvəl;</w:t>
      </w:r>
    </w:p>
    <w:p w14:paraId="715F846B" w14:textId="77777777" w:rsidR="000501AD" w:rsidRPr="00607BBD" w:rsidRDefault="00C70FD6" w:rsidP="004E261E">
      <w:pPr>
        <w:pStyle w:val="a3"/>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maliyyə vəsaitlərinin birdəfəlik elektron </w:t>
      </w:r>
      <w:proofErr w:type="spellStart"/>
      <w:r w:rsidRPr="00607BBD">
        <w:rPr>
          <w:rFonts w:ascii="Arial" w:hAnsi="Arial" w:cs="Arial"/>
          <w:sz w:val="24"/>
          <w:szCs w:val="24"/>
          <w:lang w:val="az-Latn-AZ"/>
        </w:rPr>
        <w:t>köçürülməsindən</w:t>
      </w:r>
      <w:proofErr w:type="spellEnd"/>
      <w:r w:rsidRPr="00607BBD">
        <w:rPr>
          <w:rFonts w:ascii="Arial" w:hAnsi="Arial" w:cs="Arial"/>
          <w:sz w:val="24"/>
          <w:szCs w:val="24"/>
          <w:lang w:val="az-Latn-AZ"/>
        </w:rPr>
        <w:t xml:space="preserve"> və virtual aktivlərlə aparılan birdəfəlik əməliyyatlardan əvvə</w:t>
      </w:r>
      <w:r w:rsidR="000501AD" w:rsidRPr="00607BBD">
        <w:rPr>
          <w:rFonts w:ascii="Arial" w:hAnsi="Arial" w:cs="Arial"/>
          <w:sz w:val="24"/>
          <w:szCs w:val="24"/>
          <w:lang w:val="az-Latn-AZ"/>
        </w:rPr>
        <w:t>l;</w:t>
      </w:r>
    </w:p>
    <w:p w14:paraId="7867E146" w14:textId="77777777" w:rsidR="000501AD" w:rsidRPr="00607BBD" w:rsidRDefault="00C70FD6" w:rsidP="004E261E">
      <w:pPr>
        <w:pStyle w:val="a3"/>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əmlakın </w:t>
      </w:r>
      <w:r w:rsidR="002A54E4" w:rsidRPr="00607BBD">
        <w:rPr>
          <w:rFonts w:ascii="Arial" w:hAnsi="Arial" w:cs="Arial"/>
          <w:sz w:val="24"/>
          <w:szCs w:val="24"/>
          <w:lang w:val="az-Latn-AZ"/>
        </w:rPr>
        <w:t>ƏL/TM məqsədləri üçün</w:t>
      </w:r>
      <w:r w:rsidRPr="00607BBD">
        <w:rPr>
          <w:rFonts w:ascii="Arial" w:hAnsi="Arial" w:cs="Arial"/>
          <w:sz w:val="24"/>
          <w:szCs w:val="24"/>
          <w:lang w:val="az-Latn-AZ"/>
        </w:rPr>
        <w:t xml:space="preserve"> istifadə </w:t>
      </w:r>
      <w:proofErr w:type="spellStart"/>
      <w:r w:rsidRPr="00607BBD">
        <w:rPr>
          <w:rFonts w:ascii="Arial" w:hAnsi="Arial" w:cs="Arial"/>
          <w:sz w:val="24"/>
          <w:szCs w:val="24"/>
          <w:lang w:val="az-Latn-AZ"/>
        </w:rPr>
        <w:t>edilməsinə</w:t>
      </w:r>
      <w:proofErr w:type="spellEnd"/>
      <w:r w:rsidRPr="00607BBD">
        <w:rPr>
          <w:rFonts w:ascii="Arial" w:hAnsi="Arial" w:cs="Arial"/>
          <w:sz w:val="24"/>
          <w:szCs w:val="24"/>
          <w:lang w:val="az-Latn-AZ"/>
        </w:rPr>
        <w:t xml:space="preserve"> şübhə</w:t>
      </w:r>
      <w:r w:rsidR="000501AD" w:rsidRPr="00607BBD">
        <w:rPr>
          <w:rFonts w:ascii="Arial" w:hAnsi="Arial" w:cs="Arial"/>
          <w:sz w:val="24"/>
          <w:szCs w:val="24"/>
          <w:lang w:val="az-Latn-AZ"/>
        </w:rPr>
        <w:t xml:space="preserve"> yaradan bütün hallarda;</w:t>
      </w:r>
    </w:p>
    <w:p w14:paraId="443A238E" w14:textId="77777777" w:rsidR="00892AF0" w:rsidRPr="00607BBD" w:rsidRDefault="00C70FD6" w:rsidP="004E261E">
      <w:pPr>
        <w:pStyle w:val="a3"/>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əldə edilmiş məlumat və sənədlərin doğruluğuna </w:t>
      </w:r>
      <w:r w:rsidR="002A54E4" w:rsidRPr="00607BBD">
        <w:rPr>
          <w:rFonts w:ascii="Arial" w:hAnsi="Arial" w:cs="Arial"/>
          <w:sz w:val="24"/>
          <w:szCs w:val="24"/>
          <w:lang w:val="az-Latn-AZ"/>
        </w:rPr>
        <w:t>(</w:t>
      </w:r>
      <w:r w:rsidRPr="00607BBD">
        <w:rPr>
          <w:rFonts w:ascii="Arial" w:hAnsi="Arial" w:cs="Arial"/>
          <w:sz w:val="24"/>
          <w:szCs w:val="24"/>
          <w:lang w:val="az-Latn-AZ"/>
        </w:rPr>
        <w:t>uyğunluğuna</w:t>
      </w:r>
      <w:r w:rsidR="002A54E4" w:rsidRPr="00607BBD">
        <w:rPr>
          <w:rFonts w:ascii="Arial" w:hAnsi="Arial" w:cs="Arial"/>
          <w:sz w:val="24"/>
          <w:szCs w:val="24"/>
          <w:lang w:val="az-Latn-AZ"/>
        </w:rPr>
        <w:t>)</w:t>
      </w:r>
      <w:r w:rsidRPr="00607BBD">
        <w:rPr>
          <w:rFonts w:ascii="Arial" w:hAnsi="Arial" w:cs="Arial"/>
          <w:sz w:val="24"/>
          <w:szCs w:val="24"/>
          <w:lang w:val="az-Latn-AZ"/>
        </w:rPr>
        <w:t xml:space="preserve"> dair şübhələr olduqda.</w:t>
      </w:r>
    </w:p>
    <w:p w14:paraId="0572D26F" w14:textId="77777777" w:rsidR="004A7F32" w:rsidRPr="00607BBD" w:rsidRDefault="004A7F32" w:rsidP="004A7F32">
      <w:pPr>
        <w:pStyle w:val="a3"/>
        <w:spacing w:after="0"/>
        <w:ind w:left="851"/>
        <w:jc w:val="both"/>
        <w:rPr>
          <w:rFonts w:ascii="Arial" w:hAnsi="Arial" w:cs="Arial"/>
          <w:sz w:val="24"/>
          <w:szCs w:val="24"/>
          <w:lang w:val="az-Latn-AZ"/>
        </w:rPr>
      </w:pPr>
    </w:p>
    <w:p w14:paraId="20FFA99E" w14:textId="77777777" w:rsidR="00C07EEC" w:rsidRPr="00607BBD" w:rsidRDefault="004A7F32" w:rsidP="004E261E">
      <w:pPr>
        <w:spacing w:after="0"/>
        <w:jc w:val="both"/>
        <w:rPr>
          <w:rFonts w:ascii="Arial" w:hAnsi="Arial" w:cs="Arial"/>
          <w:sz w:val="24"/>
          <w:szCs w:val="24"/>
          <w:lang w:val="az-Latn-AZ"/>
        </w:rPr>
      </w:pPr>
      <w:r w:rsidRPr="00607BBD">
        <w:rPr>
          <w:rFonts w:ascii="Arial" w:hAnsi="Arial" w:cs="Arial"/>
          <w:sz w:val="24"/>
          <w:szCs w:val="24"/>
          <w:lang w:val="az-Latn-AZ"/>
        </w:rPr>
        <w:t>A</w:t>
      </w:r>
      <w:r w:rsidR="009368D2" w:rsidRPr="00607BBD">
        <w:rPr>
          <w:rFonts w:ascii="Arial" w:hAnsi="Arial" w:cs="Arial"/>
          <w:sz w:val="24"/>
          <w:szCs w:val="24"/>
          <w:lang w:val="az-Latn-AZ"/>
        </w:rPr>
        <w:t xml:space="preserve">şağıdakı </w:t>
      </w:r>
      <w:r w:rsidR="009368D2" w:rsidRPr="00607BBD">
        <w:rPr>
          <w:rFonts w:ascii="Arial" w:hAnsi="Arial" w:cs="Arial"/>
          <w:b/>
          <w:sz w:val="24"/>
          <w:szCs w:val="24"/>
          <w:u w:val="single"/>
          <w:lang w:val="az-Latn-AZ"/>
        </w:rPr>
        <w:t>tədbirlə</w:t>
      </w:r>
      <w:r w:rsidR="00C07EEC" w:rsidRPr="00607BBD">
        <w:rPr>
          <w:rFonts w:ascii="Arial" w:hAnsi="Arial" w:cs="Arial"/>
          <w:b/>
          <w:sz w:val="24"/>
          <w:szCs w:val="24"/>
          <w:u w:val="single"/>
          <w:lang w:val="az-Latn-AZ"/>
        </w:rPr>
        <w:t>r</w:t>
      </w:r>
      <w:r w:rsidR="009368D2" w:rsidRPr="00607BBD">
        <w:rPr>
          <w:rFonts w:ascii="Arial" w:hAnsi="Arial" w:cs="Arial"/>
          <w:sz w:val="24"/>
          <w:szCs w:val="24"/>
          <w:lang w:val="az-Latn-AZ"/>
        </w:rPr>
        <w:t xml:space="preserve"> </w:t>
      </w:r>
      <w:proofErr w:type="spellStart"/>
      <w:r w:rsidR="009368D2" w:rsidRPr="00607BBD">
        <w:rPr>
          <w:rFonts w:ascii="Arial" w:hAnsi="Arial" w:cs="Arial"/>
          <w:sz w:val="24"/>
          <w:szCs w:val="24"/>
          <w:lang w:val="az-Latn-AZ"/>
        </w:rPr>
        <w:t>gör</w:t>
      </w:r>
      <w:r w:rsidR="00C07EEC" w:rsidRPr="00607BBD">
        <w:rPr>
          <w:rFonts w:ascii="Arial" w:hAnsi="Arial" w:cs="Arial"/>
          <w:sz w:val="24"/>
          <w:szCs w:val="24"/>
          <w:lang w:val="az-Latn-AZ"/>
        </w:rPr>
        <w:t>ül</w:t>
      </w:r>
      <w:r w:rsidR="009368D2" w:rsidRPr="00607BBD">
        <w:rPr>
          <w:rFonts w:ascii="Arial" w:hAnsi="Arial" w:cs="Arial"/>
          <w:sz w:val="24"/>
          <w:szCs w:val="24"/>
          <w:lang w:val="az-Latn-AZ"/>
        </w:rPr>
        <w:t>məlidir</w:t>
      </w:r>
      <w:proofErr w:type="spellEnd"/>
      <w:r w:rsidR="00C07EEC" w:rsidRPr="00607BBD">
        <w:rPr>
          <w:rFonts w:ascii="Arial" w:hAnsi="Arial" w:cs="Arial"/>
          <w:sz w:val="24"/>
          <w:szCs w:val="24"/>
          <w:lang w:val="az-Latn-AZ"/>
        </w:rPr>
        <w:t>:</w:t>
      </w:r>
    </w:p>
    <w:p w14:paraId="0B1ADC35" w14:textId="77777777" w:rsidR="006119D5" w:rsidRPr="00607BBD" w:rsidRDefault="009368D2" w:rsidP="004E261E">
      <w:pPr>
        <w:pStyle w:val="a3"/>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müştərini</w:t>
      </w:r>
      <w:r w:rsidR="00C07EEC" w:rsidRPr="00607BBD">
        <w:rPr>
          <w:rFonts w:ascii="Arial" w:hAnsi="Arial" w:cs="Arial"/>
          <w:sz w:val="24"/>
          <w:szCs w:val="24"/>
          <w:lang w:val="az-Latn-AZ"/>
        </w:rPr>
        <w:t>n</w:t>
      </w:r>
      <w:r w:rsidR="004A5D45" w:rsidRPr="00607BBD">
        <w:rPr>
          <w:rFonts w:ascii="Arial" w:hAnsi="Arial" w:cs="Arial"/>
          <w:sz w:val="24"/>
          <w:szCs w:val="24"/>
          <w:lang w:val="az-Latn-AZ"/>
        </w:rPr>
        <w:t>,</w:t>
      </w:r>
      <w:r w:rsidRPr="00607BBD">
        <w:rPr>
          <w:rFonts w:ascii="Arial" w:hAnsi="Arial" w:cs="Arial"/>
          <w:sz w:val="24"/>
          <w:szCs w:val="24"/>
          <w:lang w:val="az-Latn-AZ"/>
        </w:rPr>
        <w:t xml:space="preserve"> </w:t>
      </w:r>
      <w:r w:rsidR="004A5D45" w:rsidRPr="00607BBD">
        <w:rPr>
          <w:rFonts w:ascii="Arial" w:hAnsi="Arial" w:cs="Arial"/>
          <w:sz w:val="24"/>
          <w:szCs w:val="24"/>
          <w:lang w:val="az-Latn-AZ"/>
        </w:rPr>
        <w:t xml:space="preserve">müştərini təmsil edən şəxsin </w:t>
      </w:r>
      <w:r w:rsidR="00E764AD" w:rsidRPr="00607BBD">
        <w:rPr>
          <w:rFonts w:ascii="Arial" w:hAnsi="Arial" w:cs="Arial"/>
          <w:sz w:val="24"/>
          <w:szCs w:val="24"/>
          <w:lang w:val="az-Latn-AZ"/>
        </w:rPr>
        <w:t>və</w:t>
      </w:r>
      <w:r w:rsidR="004A5D45" w:rsidRPr="00607BBD">
        <w:rPr>
          <w:rFonts w:ascii="Arial" w:hAnsi="Arial" w:cs="Arial"/>
          <w:sz w:val="24"/>
          <w:szCs w:val="24"/>
          <w:lang w:val="az-Latn-AZ"/>
        </w:rPr>
        <w:t xml:space="preserve"> müştərinin</w:t>
      </w:r>
      <w:r w:rsidR="00E764AD" w:rsidRPr="00607BBD">
        <w:rPr>
          <w:rFonts w:ascii="Arial" w:hAnsi="Arial" w:cs="Arial"/>
          <w:sz w:val="24"/>
          <w:szCs w:val="24"/>
          <w:lang w:val="az-Latn-AZ"/>
        </w:rPr>
        <w:t xml:space="preserve"> </w:t>
      </w:r>
      <w:proofErr w:type="spellStart"/>
      <w:r w:rsidR="00E764AD" w:rsidRPr="00607BBD">
        <w:rPr>
          <w:rFonts w:ascii="Arial" w:hAnsi="Arial" w:cs="Arial"/>
          <w:sz w:val="24"/>
          <w:szCs w:val="24"/>
          <w:lang w:val="az-Latn-AZ"/>
        </w:rPr>
        <w:t>benefisiar</w:t>
      </w:r>
      <w:proofErr w:type="spellEnd"/>
      <w:r w:rsidR="00E764AD" w:rsidRPr="00607BBD">
        <w:rPr>
          <w:rFonts w:ascii="Arial" w:hAnsi="Arial" w:cs="Arial"/>
          <w:sz w:val="24"/>
          <w:szCs w:val="24"/>
          <w:lang w:val="az-Latn-AZ"/>
        </w:rPr>
        <w:t xml:space="preserve"> mülkiyyətçi</w:t>
      </w:r>
      <w:r w:rsidR="004A5D45" w:rsidRPr="00607BBD">
        <w:rPr>
          <w:rFonts w:ascii="Arial" w:hAnsi="Arial" w:cs="Arial"/>
          <w:sz w:val="24"/>
          <w:szCs w:val="24"/>
          <w:lang w:val="az-Latn-AZ"/>
        </w:rPr>
        <w:t>si</w:t>
      </w:r>
      <w:r w:rsidR="00E764AD" w:rsidRPr="00607BBD">
        <w:rPr>
          <w:rFonts w:ascii="Arial" w:hAnsi="Arial" w:cs="Arial"/>
          <w:sz w:val="24"/>
          <w:szCs w:val="24"/>
          <w:lang w:val="az-Latn-AZ"/>
        </w:rPr>
        <w:t xml:space="preserve">nin </w:t>
      </w:r>
      <w:proofErr w:type="spellStart"/>
      <w:r w:rsidRPr="00607BBD">
        <w:rPr>
          <w:rFonts w:ascii="Arial" w:hAnsi="Arial" w:cs="Arial"/>
          <w:sz w:val="24"/>
          <w:szCs w:val="24"/>
          <w:lang w:val="az-Latn-AZ"/>
        </w:rPr>
        <w:t>eyniləşdir</w:t>
      </w:r>
      <w:r w:rsidR="00C07EEC" w:rsidRPr="00607BBD">
        <w:rPr>
          <w:rFonts w:ascii="Arial" w:hAnsi="Arial" w:cs="Arial"/>
          <w:sz w:val="24"/>
          <w:szCs w:val="24"/>
          <w:lang w:val="az-Latn-AZ"/>
        </w:rPr>
        <w:t>il</w:t>
      </w:r>
      <w:r w:rsidRPr="00607BBD">
        <w:rPr>
          <w:rFonts w:ascii="Arial" w:hAnsi="Arial" w:cs="Arial"/>
          <w:sz w:val="24"/>
          <w:szCs w:val="24"/>
          <w:lang w:val="az-Latn-AZ"/>
        </w:rPr>
        <w:t>mə</w:t>
      </w:r>
      <w:r w:rsidR="00C07EEC" w:rsidRPr="00607BBD">
        <w:rPr>
          <w:rFonts w:ascii="Arial" w:hAnsi="Arial" w:cs="Arial"/>
          <w:sz w:val="24"/>
          <w:szCs w:val="24"/>
          <w:lang w:val="az-Latn-AZ"/>
        </w:rPr>
        <w:t>s</w:t>
      </w:r>
      <w:r w:rsidR="00E764AD" w:rsidRPr="00607BBD">
        <w:rPr>
          <w:rFonts w:ascii="Arial" w:hAnsi="Arial" w:cs="Arial"/>
          <w:sz w:val="24"/>
          <w:szCs w:val="24"/>
          <w:lang w:val="az-Latn-AZ"/>
        </w:rPr>
        <w:t>i</w:t>
      </w:r>
      <w:proofErr w:type="spellEnd"/>
      <w:r w:rsidR="00E764AD" w:rsidRPr="00607BBD">
        <w:rPr>
          <w:rFonts w:ascii="Arial" w:hAnsi="Arial" w:cs="Arial"/>
          <w:sz w:val="24"/>
          <w:szCs w:val="24"/>
          <w:lang w:val="az-Latn-AZ"/>
        </w:rPr>
        <w:t xml:space="preserve">, </w:t>
      </w:r>
      <w:proofErr w:type="spellStart"/>
      <w:r w:rsidRPr="00607BBD">
        <w:rPr>
          <w:rFonts w:ascii="Arial" w:hAnsi="Arial" w:cs="Arial"/>
          <w:sz w:val="24"/>
          <w:szCs w:val="24"/>
          <w:lang w:val="az-Latn-AZ"/>
        </w:rPr>
        <w:t>eyniləşdirmə</w:t>
      </w:r>
      <w:proofErr w:type="spellEnd"/>
      <w:r w:rsidRPr="00607BBD">
        <w:rPr>
          <w:rFonts w:ascii="Arial" w:hAnsi="Arial" w:cs="Arial"/>
          <w:sz w:val="24"/>
          <w:szCs w:val="24"/>
          <w:lang w:val="az-Latn-AZ"/>
        </w:rPr>
        <w:t xml:space="preserve"> məlumatlarını</w:t>
      </w:r>
      <w:r w:rsidR="00C07EEC" w:rsidRPr="00607BBD">
        <w:rPr>
          <w:rFonts w:ascii="Arial" w:hAnsi="Arial" w:cs="Arial"/>
          <w:sz w:val="24"/>
          <w:szCs w:val="24"/>
          <w:lang w:val="az-Latn-AZ"/>
        </w:rPr>
        <w:t>n</w:t>
      </w:r>
      <w:r w:rsidRPr="00607BBD">
        <w:rPr>
          <w:rFonts w:ascii="Arial" w:hAnsi="Arial" w:cs="Arial"/>
          <w:sz w:val="24"/>
          <w:szCs w:val="24"/>
          <w:lang w:val="az-Latn-AZ"/>
        </w:rPr>
        <w:t xml:space="preserve"> </w:t>
      </w:r>
      <w:proofErr w:type="spellStart"/>
      <w:r w:rsidRPr="00607BBD">
        <w:rPr>
          <w:rFonts w:ascii="Arial" w:hAnsi="Arial" w:cs="Arial"/>
          <w:sz w:val="24"/>
          <w:szCs w:val="24"/>
          <w:lang w:val="az-Latn-AZ"/>
        </w:rPr>
        <w:t>verifikasiya</w:t>
      </w:r>
      <w:r w:rsidR="00C07EEC" w:rsidRPr="00607BBD">
        <w:rPr>
          <w:rFonts w:ascii="Arial" w:hAnsi="Arial" w:cs="Arial"/>
          <w:sz w:val="24"/>
          <w:szCs w:val="24"/>
          <w:lang w:val="az-Latn-AZ"/>
        </w:rPr>
        <w:t>sı</w:t>
      </w:r>
      <w:proofErr w:type="spellEnd"/>
      <w:r w:rsidRPr="00607BBD">
        <w:rPr>
          <w:rFonts w:ascii="Arial" w:hAnsi="Arial" w:cs="Arial"/>
          <w:sz w:val="24"/>
          <w:szCs w:val="24"/>
          <w:lang w:val="az-Latn-AZ"/>
        </w:rPr>
        <w:t>;</w:t>
      </w:r>
    </w:p>
    <w:p w14:paraId="207E8D83" w14:textId="77777777" w:rsidR="00B10682" w:rsidRPr="00607BBD" w:rsidRDefault="00B10682" w:rsidP="004E261E">
      <w:pPr>
        <w:pStyle w:val="a3"/>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işgüzar münasibətlərin məqsədini</w:t>
      </w:r>
      <w:r w:rsidR="00E764AD" w:rsidRPr="00607BBD">
        <w:rPr>
          <w:rFonts w:ascii="Arial" w:hAnsi="Arial" w:cs="Arial"/>
          <w:sz w:val="24"/>
          <w:szCs w:val="24"/>
          <w:lang w:val="az-Latn-AZ"/>
        </w:rPr>
        <w:t>n</w:t>
      </w:r>
      <w:r w:rsidRPr="00607BBD">
        <w:rPr>
          <w:rFonts w:ascii="Arial" w:hAnsi="Arial" w:cs="Arial"/>
          <w:sz w:val="24"/>
          <w:szCs w:val="24"/>
          <w:lang w:val="az-Latn-AZ"/>
        </w:rPr>
        <w:t xml:space="preserve"> və mahiyyətini</w:t>
      </w:r>
      <w:r w:rsidR="004D48FB" w:rsidRPr="00607BBD">
        <w:rPr>
          <w:rFonts w:ascii="Arial" w:hAnsi="Arial" w:cs="Arial"/>
          <w:sz w:val="24"/>
          <w:szCs w:val="24"/>
          <w:lang w:val="az-Latn-AZ"/>
        </w:rPr>
        <w:t>n müəyyən edilməsi</w:t>
      </w:r>
      <w:r w:rsidR="00050F01" w:rsidRPr="00607BBD">
        <w:rPr>
          <w:rFonts w:ascii="Arial" w:hAnsi="Arial" w:cs="Arial"/>
          <w:sz w:val="24"/>
          <w:szCs w:val="24"/>
          <w:lang w:val="az-Latn-AZ"/>
        </w:rPr>
        <w:t xml:space="preserve"> (məlumat və sənədləri əldə etmək)</w:t>
      </w:r>
      <w:r w:rsidRPr="00607BBD">
        <w:rPr>
          <w:rFonts w:ascii="Arial" w:hAnsi="Arial" w:cs="Arial"/>
          <w:sz w:val="24"/>
          <w:szCs w:val="24"/>
          <w:lang w:val="az-Latn-AZ"/>
        </w:rPr>
        <w:t>;</w:t>
      </w:r>
    </w:p>
    <w:p w14:paraId="32078D2B" w14:textId="77777777" w:rsidR="00B10682" w:rsidRPr="00607BBD" w:rsidRDefault="005352B5" w:rsidP="004E261E">
      <w:pPr>
        <w:pStyle w:val="a3"/>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müştəri</w:t>
      </w:r>
      <w:r w:rsidR="00E27B66" w:rsidRPr="00607BBD">
        <w:rPr>
          <w:rFonts w:ascii="Arial" w:hAnsi="Arial" w:cs="Arial"/>
          <w:sz w:val="24"/>
          <w:szCs w:val="24"/>
          <w:lang w:val="az-Latn-AZ"/>
        </w:rPr>
        <w:t xml:space="preserve">dən əldə edilmiş məlumat və sənədlər əsasında </w:t>
      </w:r>
      <w:r w:rsidR="00B10682" w:rsidRPr="00607BBD">
        <w:rPr>
          <w:rFonts w:ascii="Arial" w:hAnsi="Arial" w:cs="Arial"/>
          <w:sz w:val="24"/>
          <w:szCs w:val="24"/>
          <w:lang w:val="az-Latn-AZ"/>
        </w:rPr>
        <w:t>müştəri profilinin yaradılması;</w:t>
      </w:r>
    </w:p>
    <w:p w14:paraId="66BF7566" w14:textId="77777777" w:rsidR="00D57A8F" w:rsidRPr="00607BBD" w:rsidRDefault="00EA332B" w:rsidP="004E261E">
      <w:pPr>
        <w:pStyle w:val="a3"/>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ƏL/TMM</w:t>
      </w:r>
      <w:r w:rsidR="00B10682" w:rsidRPr="00607BBD">
        <w:rPr>
          <w:rFonts w:ascii="Arial" w:hAnsi="Arial" w:cs="Arial"/>
          <w:sz w:val="24"/>
          <w:szCs w:val="24"/>
          <w:lang w:val="az-Latn-AZ"/>
        </w:rPr>
        <w:t xml:space="preserve"> Qanunun</w:t>
      </w:r>
      <w:r w:rsidR="00880F09" w:rsidRPr="00607BBD">
        <w:rPr>
          <w:rFonts w:ascii="Arial" w:hAnsi="Arial" w:cs="Arial"/>
          <w:sz w:val="24"/>
          <w:szCs w:val="24"/>
          <w:lang w:val="az-Latn-AZ"/>
        </w:rPr>
        <w:t>un  müvafiq</w:t>
      </w:r>
      <w:r w:rsidR="00B10682" w:rsidRPr="00607BBD">
        <w:rPr>
          <w:rFonts w:ascii="Arial" w:hAnsi="Arial" w:cs="Arial"/>
          <w:sz w:val="24"/>
          <w:szCs w:val="24"/>
          <w:lang w:val="az-Latn-AZ"/>
        </w:rPr>
        <w:t xml:space="preserve"> tələblər</w:t>
      </w:r>
      <w:r w:rsidR="00EF108B" w:rsidRPr="00607BBD">
        <w:rPr>
          <w:rFonts w:ascii="Arial" w:hAnsi="Arial" w:cs="Arial"/>
          <w:sz w:val="24"/>
          <w:szCs w:val="24"/>
          <w:lang w:val="az-Latn-AZ"/>
        </w:rPr>
        <w:t>i</w:t>
      </w:r>
      <w:r w:rsidR="00B10682" w:rsidRPr="00607BBD">
        <w:rPr>
          <w:rFonts w:ascii="Arial" w:hAnsi="Arial" w:cs="Arial"/>
          <w:sz w:val="24"/>
          <w:szCs w:val="24"/>
          <w:lang w:val="az-Latn-AZ"/>
        </w:rPr>
        <w:t xml:space="preserve"> barədə müştərini</w:t>
      </w:r>
      <w:r w:rsidR="00880F09" w:rsidRPr="00607BBD">
        <w:rPr>
          <w:rFonts w:ascii="Arial" w:hAnsi="Arial" w:cs="Arial"/>
          <w:sz w:val="24"/>
          <w:szCs w:val="24"/>
          <w:lang w:val="az-Latn-AZ"/>
        </w:rPr>
        <w:t>n</w:t>
      </w:r>
      <w:r w:rsidR="00B10682" w:rsidRPr="00607BBD">
        <w:rPr>
          <w:rFonts w:ascii="Arial" w:hAnsi="Arial" w:cs="Arial"/>
          <w:sz w:val="24"/>
          <w:szCs w:val="24"/>
          <w:lang w:val="az-Latn-AZ"/>
        </w:rPr>
        <w:t xml:space="preserve"> </w:t>
      </w:r>
      <w:proofErr w:type="spellStart"/>
      <w:r w:rsidR="00B10682" w:rsidRPr="00607BBD">
        <w:rPr>
          <w:rFonts w:ascii="Arial" w:hAnsi="Arial" w:cs="Arial"/>
          <w:sz w:val="24"/>
          <w:szCs w:val="24"/>
          <w:lang w:val="az-Latn-AZ"/>
        </w:rPr>
        <w:t>məlumatlandırma</w:t>
      </w:r>
      <w:r w:rsidR="00880F09" w:rsidRPr="00607BBD">
        <w:rPr>
          <w:rFonts w:ascii="Arial" w:hAnsi="Arial" w:cs="Arial"/>
          <w:sz w:val="24"/>
          <w:szCs w:val="24"/>
          <w:lang w:val="az-Latn-AZ"/>
        </w:rPr>
        <w:t>sı</w:t>
      </w:r>
      <w:proofErr w:type="spellEnd"/>
      <w:r w:rsidR="00880F09" w:rsidRPr="00607BBD">
        <w:rPr>
          <w:rFonts w:ascii="Arial" w:hAnsi="Arial" w:cs="Arial"/>
          <w:sz w:val="24"/>
          <w:szCs w:val="24"/>
          <w:lang w:val="az-Latn-AZ"/>
        </w:rPr>
        <w:t>;</w:t>
      </w:r>
    </w:p>
    <w:p w14:paraId="5A07AE88" w14:textId="77777777" w:rsidR="00880F09" w:rsidRPr="00607BBD" w:rsidRDefault="00880F09" w:rsidP="004E261E">
      <w:pPr>
        <w:pStyle w:val="a3"/>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müştəri tərəfindən </w:t>
      </w:r>
      <w:r w:rsidR="00D57A8F" w:rsidRPr="00607BBD">
        <w:rPr>
          <w:rFonts w:ascii="Arial" w:hAnsi="Arial" w:cs="Arial"/>
          <w:sz w:val="24"/>
          <w:szCs w:val="24"/>
          <w:lang w:val="az-Latn-AZ"/>
        </w:rPr>
        <w:t xml:space="preserve">aparılan əməliyyatların təhlil edilməsi; </w:t>
      </w:r>
    </w:p>
    <w:p w14:paraId="73BF877F" w14:textId="77777777" w:rsidR="00D57A8F" w:rsidRPr="00607BBD" w:rsidRDefault="00D57A8F" w:rsidP="004E261E">
      <w:pPr>
        <w:pStyle w:val="a3"/>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yüksək riskli müştəriləri </w:t>
      </w:r>
      <w:proofErr w:type="spellStart"/>
      <w:r w:rsidRPr="00607BBD">
        <w:rPr>
          <w:rFonts w:ascii="Arial" w:hAnsi="Arial" w:cs="Arial"/>
          <w:sz w:val="24"/>
          <w:szCs w:val="24"/>
          <w:lang w:val="az-Latn-AZ"/>
        </w:rPr>
        <w:t>prioritetləşdirməklə</w:t>
      </w:r>
      <w:proofErr w:type="spellEnd"/>
      <w:r w:rsidRPr="00607BBD">
        <w:rPr>
          <w:rFonts w:ascii="Arial" w:hAnsi="Arial" w:cs="Arial"/>
          <w:sz w:val="24"/>
          <w:szCs w:val="24"/>
          <w:lang w:val="az-Latn-AZ"/>
        </w:rPr>
        <w:t xml:space="preserve"> əldə edilmiş məlumat və sənədlərin </w:t>
      </w:r>
      <w:proofErr w:type="spellStart"/>
      <w:r w:rsidRPr="00607BBD">
        <w:rPr>
          <w:rFonts w:ascii="Arial" w:hAnsi="Arial" w:cs="Arial"/>
          <w:sz w:val="24"/>
          <w:szCs w:val="24"/>
          <w:lang w:val="az-Latn-AZ"/>
        </w:rPr>
        <w:t>yenilənməsinin</w:t>
      </w:r>
      <w:proofErr w:type="spellEnd"/>
      <w:r w:rsidRPr="00607BBD">
        <w:rPr>
          <w:rFonts w:ascii="Arial" w:hAnsi="Arial" w:cs="Arial"/>
          <w:sz w:val="24"/>
          <w:szCs w:val="24"/>
          <w:lang w:val="az-Latn-AZ"/>
        </w:rPr>
        <w:t xml:space="preserve"> və </w:t>
      </w:r>
      <w:proofErr w:type="spellStart"/>
      <w:r w:rsidRPr="00607BBD">
        <w:rPr>
          <w:rFonts w:ascii="Arial" w:hAnsi="Arial" w:cs="Arial"/>
          <w:sz w:val="24"/>
          <w:szCs w:val="24"/>
          <w:lang w:val="az-Latn-AZ"/>
        </w:rPr>
        <w:t>adekvatlığının</w:t>
      </w:r>
      <w:proofErr w:type="spellEnd"/>
      <w:r w:rsidRPr="00607BBD">
        <w:rPr>
          <w:rFonts w:ascii="Arial" w:hAnsi="Arial" w:cs="Arial"/>
          <w:sz w:val="24"/>
          <w:szCs w:val="24"/>
          <w:lang w:val="az-Latn-AZ"/>
        </w:rPr>
        <w:t xml:space="preserve"> təmin edilməsi.</w:t>
      </w:r>
    </w:p>
    <w:p w14:paraId="15BE0927" w14:textId="77777777" w:rsidR="004A7F32" w:rsidRPr="00607BBD" w:rsidRDefault="004A7F32" w:rsidP="0086116B">
      <w:pPr>
        <w:spacing w:after="0"/>
        <w:jc w:val="both"/>
        <w:rPr>
          <w:rFonts w:ascii="Arial" w:hAnsi="Arial" w:cs="Arial"/>
          <w:sz w:val="24"/>
          <w:szCs w:val="24"/>
          <w:lang w:val="az-Latn-AZ"/>
        </w:rPr>
      </w:pPr>
    </w:p>
    <w:p w14:paraId="7470629C" w14:textId="5D4A4D9B" w:rsidR="0086116B" w:rsidRPr="00607BBD" w:rsidRDefault="0086116B" w:rsidP="0086116B">
      <w:pPr>
        <w:spacing w:after="0"/>
        <w:jc w:val="both"/>
        <w:rPr>
          <w:rFonts w:ascii="Arial" w:hAnsi="Arial" w:cs="Arial"/>
          <w:sz w:val="24"/>
          <w:szCs w:val="24"/>
          <w:lang w:val="az-Latn-AZ"/>
        </w:rPr>
      </w:pPr>
      <w:proofErr w:type="spellStart"/>
      <w:r w:rsidRPr="00235723">
        <w:rPr>
          <w:rFonts w:ascii="Arial" w:hAnsi="Arial" w:cs="Arial"/>
          <w:b/>
          <w:sz w:val="24"/>
          <w:szCs w:val="24"/>
          <w:lang w:val="az-Latn-AZ"/>
        </w:rPr>
        <w:t>Gücləndirilmiş</w:t>
      </w:r>
      <w:proofErr w:type="spellEnd"/>
      <w:r w:rsidRPr="00235723">
        <w:rPr>
          <w:rFonts w:ascii="Arial" w:hAnsi="Arial" w:cs="Arial"/>
          <w:b/>
          <w:sz w:val="24"/>
          <w:szCs w:val="24"/>
          <w:lang w:val="az-Latn-AZ"/>
        </w:rPr>
        <w:t xml:space="preserve"> müştəri uyğunluğu</w:t>
      </w:r>
      <w:r w:rsidRPr="00235723">
        <w:rPr>
          <w:rFonts w:ascii="Arial" w:hAnsi="Arial" w:cs="Arial"/>
          <w:sz w:val="24"/>
          <w:szCs w:val="24"/>
          <w:lang w:val="az-Latn-AZ"/>
        </w:rPr>
        <w:t xml:space="preserve"> </w:t>
      </w:r>
      <w:r w:rsidRPr="00235723">
        <w:rPr>
          <w:rFonts w:ascii="Arial" w:hAnsi="Arial" w:cs="Arial"/>
          <w:b/>
          <w:sz w:val="24"/>
          <w:szCs w:val="24"/>
          <w:lang w:val="az-Latn-AZ"/>
        </w:rPr>
        <w:t>tədbirləri</w:t>
      </w:r>
      <w:r w:rsidRPr="00607BBD">
        <w:rPr>
          <w:rFonts w:ascii="Arial" w:hAnsi="Arial" w:cs="Arial"/>
          <w:sz w:val="24"/>
          <w:szCs w:val="24"/>
          <w:lang w:val="az-Latn-AZ"/>
        </w:rPr>
        <w:t xml:space="preserve"> </w:t>
      </w:r>
      <w:r w:rsidR="005F2E16">
        <w:rPr>
          <w:rFonts w:ascii="Arial" w:hAnsi="Arial" w:cs="Arial"/>
          <w:sz w:val="24"/>
          <w:szCs w:val="24"/>
          <w:lang w:val="az-Latn-AZ"/>
        </w:rPr>
        <w:t>a</w:t>
      </w:r>
      <w:r w:rsidRPr="00607BBD">
        <w:rPr>
          <w:rFonts w:ascii="Arial" w:hAnsi="Arial" w:cs="Arial"/>
          <w:sz w:val="24"/>
          <w:szCs w:val="24"/>
          <w:lang w:val="az-Latn-AZ"/>
        </w:rPr>
        <w:t xml:space="preserve">şağıdakı </w:t>
      </w:r>
      <w:r w:rsidRPr="00607BBD">
        <w:rPr>
          <w:rFonts w:ascii="Arial" w:hAnsi="Arial" w:cs="Arial"/>
          <w:b/>
          <w:sz w:val="24"/>
          <w:szCs w:val="24"/>
          <w:u w:val="single"/>
          <w:lang w:val="az-Latn-AZ"/>
        </w:rPr>
        <w:t>hallarda</w:t>
      </w:r>
      <w:r w:rsidRPr="00607BBD">
        <w:rPr>
          <w:rFonts w:ascii="Arial" w:hAnsi="Arial" w:cs="Arial"/>
          <w:sz w:val="24"/>
          <w:szCs w:val="24"/>
          <w:lang w:val="az-Latn-AZ"/>
        </w:rPr>
        <w:t xml:space="preserve"> tətbiq </w:t>
      </w:r>
      <w:proofErr w:type="spellStart"/>
      <w:r w:rsidRPr="00607BBD">
        <w:rPr>
          <w:rFonts w:ascii="Arial" w:hAnsi="Arial" w:cs="Arial"/>
          <w:sz w:val="24"/>
          <w:szCs w:val="24"/>
          <w:lang w:val="az-Latn-AZ"/>
        </w:rPr>
        <w:t>edilməlidir</w:t>
      </w:r>
      <w:proofErr w:type="spellEnd"/>
      <w:r w:rsidRPr="00607BBD">
        <w:rPr>
          <w:rFonts w:ascii="Arial" w:hAnsi="Arial" w:cs="Arial"/>
          <w:sz w:val="24"/>
          <w:szCs w:val="24"/>
          <w:lang w:val="az-Latn-AZ"/>
        </w:rPr>
        <w:t>:</w:t>
      </w:r>
    </w:p>
    <w:p w14:paraId="1683FFBF" w14:textId="77777777" w:rsidR="0086116B" w:rsidRPr="00607BBD" w:rsidRDefault="0086116B" w:rsidP="0086116B">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mürəkkəb, qeyri-adi olaraq irihəcmli olan, habelə açıq-aşkar iqtisadi və ya qanuni məqsədi olmayan əməliyyatlar üzrə risk dərəcəsi yüksək olan hallarda </w:t>
      </w:r>
    </w:p>
    <w:p w14:paraId="60F70CA4" w14:textId="77777777" w:rsidR="0086116B" w:rsidRPr="00607BBD" w:rsidRDefault="0086116B" w:rsidP="0086116B">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müştərilərin, məhsulların, xidmətlərin, əməliyyatların, çatdırılma kanallarının və coğrafi </w:t>
      </w:r>
      <w:proofErr w:type="spellStart"/>
      <w:r w:rsidRPr="00607BBD">
        <w:rPr>
          <w:rFonts w:ascii="Arial" w:hAnsi="Arial" w:cs="Arial"/>
          <w:sz w:val="24"/>
          <w:szCs w:val="24"/>
          <w:lang w:val="az-Latn-AZ"/>
        </w:rPr>
        <w:t>yerləşmənin</w:t>
      </w:r>
      <w:proofErr w:type="spellEnd"/>
      <w:r w:rsidRPr="00607BBD">
        <w:rPr>
          <w:rFonts w:ascii="Arial" w:hAnsi="Arial" w:cs="Arial"/>
          <w:sz w:val="24"/>
          <w:szCs w:val="24"/>
          <w:lang w:val="az-Latn-AZ"/>
        </w:rPr>
        <w:t xml:space="preserve"> xüsusiyyətləri ilə bağlı meyarların </w:t>
      </w:r>
      <w:proofErr w:type="spellStart"/>
      <w:r w:rsidRPr="00607BBD">
        <w:rPr>
          <w:rFonts w:ascii="Arial" w:hAnsi="Arial" w:cs="Arial"/>
          <w:sz w:val="24"/>
          <w:szCs w:val="24"/>
          <w:lang w:val="az-Latn-AZ"/>
        </w:rPr>
        <w:t>qiymətləndirilməsi</w:t>
      </w:r>
      <w:proofErr w:type="spellEnd"/>
      <w:r w:rsidRPr="00607BBD">
        <w:rPr>
          <w:rFonts w:ascii="Arial" w:hAnsi="Arial" w:cs="Arial"/>
          <w:sz w:val="24"/>
          <w:szCs w:val="24"/>
          <w:lang w:val="az-Latn-AZ"/>
        </w:rPr>
        <w:t xml:space="preserve"> əsasında və risk </w:t>
      </w:r>
      <w:proofErr w:type="spellStart"/>
      <w:r w:rsidRPr="00607BBD">
        <w:rPr>
          <w:rFonts w:ascii="Arial" w:hAnsi="Arial" w:cs="Arial"/>
          <w:sz w:val="24"/>
          <w:szCs w:val="24"/>
          <w:lang w:val="az-Latn-AZ"/>
        </w:rPr>
        <w:t>qiymətləndirmələrinin</w:t>
      </w:r>
      <w:proofErr w:type="spellEnd"/>
      <w:r w:rsidRPr="00607BBD">
        <w:rPr>
          <w:rFonts w:ascii="Arial" w:hAnsi="Arial" w:cs="Arial"/>
          <w:sz w:val="24"/>
          <w:szCs w:val="24"/>
          <w:lang w:val="az-Latn-AZ"/>
        </w:rPr>
        <w:t xml:space="preserve"> nəticələrini əsas götürməklə riskin yüksək olduğu hallarda</w:t>
      </w:r>
    </w:p>
    <w:p w14:paraId="00ACC9A5" w14:textId="77777777" w:rsidR="004A7F32" w:rsidRPr="00607BBD" w:rsidRDefault="004A7F32" w:rsidP="004A7F32">
      <w:pPr>
        <w:spacing w:after="0"/>
        <w:jc w:val="both"/>
        <w:rPr>
          <w:rFonts w:ascii="Arial" w:hAnsi="Arial" w:cs="Arial"/>
          <w:sz w:val="24"/>
          <w:szCs w:val="24"/>
          <w:lang w:val="az-Latn-AZ"/>
        </w:rPr>
      </w:pPr>
    </w:p>
    <w:p w14:paraId="7FC07F27" w14:textId="77777777" w:rsidR="004A7F32" w:rsidRPr="00607BBD" w:rsidRDefault="004A7F32" w:rsidP="004A7F32">
      <w:pPr>
        <w:spacing w:after="0"/>
        <w:jc w:val="both"/>
        <w:rPr>
          <w:rFonts w:ascii="Arial" w:hAnsi="Arial" w:cs="Arial"/>
          <w:sz w:val="24"/>
          <w:szCs w:val="24"/>
          <w:lang w:val="az-Latn-AZ"/>
        </w:rPr>
      </w:pPr>
      <w:r w:rsidRPr="00607BBD">
        <w:rPr>
          <w:rFonts w:ascii="Arial" w:hAnsi="Arial" w:cs="Arial"/>
          <w:sz w:val="24"/>
          <w:szCs w:val="24"/>
          <w:lang w:val="az-Latn-AZ"/>
        </w:rPr>
        <w:t xml:space="preserve">Aşağıdakı </w:t>
      </w:r>
      <w:r w:rsidRPr="00607BBD">
        <w:rPr>
          <w:rFonts w:ascii="Arial" w:hAnsi="Arial" w:cs="Arial"/>
          <w:b/>
          <w:sz w:val="24"/>
          <w:szCs w:val="24"/>
          <w:u w:val="single"/>
          <w:lang w:val="az-Latn-AZ"/>
        </w:rPr>
        <w:t>tədbirlər</w:t>
      </w:r>
      <w:r w:rsidRPr="00607BBD">
        <w:rPr>
          <w:rFonts w:ascii="Arial" w:hAnsi="Arial" w:cs="Arial"/>
          <w:sz w:val="24"/>
          <w:szCs w:val="24"/>
          <w:lang w:val="az-Latn-AZ"/>
        </w:rPr>
        <w:t xml:space="preserve"> </w:t>
      </w:r>
      <w:proofErr w:type="spellStart"/>
      <w:r w:rsidRPr="00607BBD">
        <w:rPr>
          <w:rFonts w:ascii="Arial" w:hAnsi="Arial" w:cs="Arial"/>
          <w:sz w:val="24"/>
          <w:szCs w:val="24"/>
          <w:lang w:val="az-Latn-AZ"/>
        </w:rPr>
        <w:t>görülməlidir</w:t>
      </w:r>
      <w:proofErr w:type="spellEnd"/>
      <w:r w:rsidRPr="00607BBD">
        <w:rPr>
          <w:rFonts w:ascii="Arial" w:hAnsi="Arial" w:cs="Arial"/>
          <w:sz w:val="24"/>
          <w:szCs w:val="24"/>
          <w:lang w:val="az-Latn-AZ"/>
        </w:rPr>
        <w:t>:</w:t>
      </w:r>
    </w:p>
    <w:p w14:paraId="16DAEE90" w14:textId="77777777" w:rsidR="004A7F32" w:rsidRPr="00235723" w:rsidRDefault="004A7F32" w:rsidP="004A7F32">
      <w:pPr>
        <w:spacing w:after="0"/>
        <w:jc w:val="both"/>
        <w:rPr>
          <w:rFonts w:ascii="Arial" w:hAnsi="Arial" w:cs="Arial"/>
          <w:sz w:val="12"/>
          <w:szCs w:val="12"/>
          <w:lang w:val="az-Latn-AZ"/>
        </w:rPr>
      </w:pPr>
    </w:p>
    <w:p w14:paraId="67FEBED6" w14:textId="77777777" w:rsidR="004A7F32" w:rsidRPr="00607BBD" w:rsidRDefault="004A7F32" w:rsidP="004A7F32">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ƏL/TM riskləri yüksək olan hallarda müəyyən edilmiş risklərə mütənasib olaraq </w:t>
      </w:r>
      <w:proofErr w:type="spellStart"/>
      <w:r w:rsidRPr="00607BBD">
        <w:rPr>
          <w:rFonts w:ascii="Arial" w:hAnsi="Arial" w:cs="Arial"/>
          <w:sz w:val="24"/>
          <w:szCs w:val="24"/>
          <w:lang w:val="az-Latn-AZ"/>
        </w:rPr>
        <w:t>gücləndirilmiş</w:t>
      </w:r>
      <w:proofErr w:type="spellEnd"/>
      <w:r w:rsidRPr="00607BBD">
        <w:rPr>
          <w:rFonts w:ascii="Arial" w:hAnsi="Arial" w:cs="Arial"/>
          <w:sz w:val="24"/>
          <w:szCs w:val="24"/>
          <w:lang w:val="az-Latn-AZ"/>
        </w:rPr>
        <w:t xml:space="preserve"> müştəri uyğunluğu tədbirləri tətbiq etməli və işgüzar münasibətlərin monitorinqinin intensivliyini artırmalı;</w:t>
      </w:r>
    </w:p>
    <w:p w14:paraId="2E68B3D3" w14:textId="6EB1EE88" w:rsidR="00DC5A72" w:rsidRPr="00607BBD" w:rsidRDefault="004A7F32" w:rsidP="006A4913">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yuxarıda qeyd olunmuş tədbirlərin tətbiqi zamanı şübhəli əsaslar müəyyən edilərsə, bu barədə Maliyyə Monitorinqi Xidmətinə məlumat </w:t>
      </w:r>
      <w:proofErr w:type="spellStart"/>
      <w:r w:rsidRPr="00607BBD">
        <w:rPr>
          <w:rFonts w:ascii="Arial" w:hAnsi="Arial" w:cs="Arial"/>
          <w:sz w:val="24"/>
          <w:szCs w:val="24"/>
          <w:lang w:val="az-Latn-AZ"/>
        </w:rPr>
        <w:t>verməlidirlər</w:t>
      </w:r>
      <w:proofErr w:type="spellEnd"/>
      <w:r w:rsidRPr="00607BBD">
        <w:rPr>
          <w:rFonts w:ascii="Arial" w:hAnsi="Arial" w:cs="Arial"/>
          <w:sz w:val="24"/>
          <w:szCs w:val="24"/>
          <w:lang w:val="az-Latn-AZ"/>
        </w:rPr>
        <w:t>.</w:t>
      </w:r>
    </w:p>
    <w:p w14:paraId="59092945" w14:textId="77777777" w:rsidR="00DC5A72" w:rsidRPr="00607BBD" w:rsidRDefault="00DC5A72" w:rsidP="006A4913">
      <w:pPr>
        <w:spacing w:after="0"/>
        <w:jc w:val="both"/>
        <w:rPr>
          <w:rFonts w:ascii="Arial" w:hAnsi="Arial" w:cs="Arial"/>
          <w:sz w:val="24"/>
          <w:szCs w:val="24"/>
          <w:lang w:val="az-Latn-AZ"/>
        </w:rPr>
      </w:pPr>
    </w:p>
    <w:p w14:paraId="05F586EE" w14:textId="37460425" w:rsidR="006A4913" w:rsidRPr="00607BBD" w:rsidRDefault="006A4913" w:rsidP="006A4913">
      <w:pPr>
        <w:spacing w:after="0"/>
        <w:jc w:val="both"/>
        <w:rPr>
          <w:rFonts w:ascii="Arial" w:hAnsi="Arial" w:cs="Arial"/>
          <w:b/>
          <w:sz w:val="24"/>
          <w:szCs w:val="24"/>
          <w:lang w:val="az-Latn-AZ"/>
        </w:rPr>
      </w:pPr>
      <w:proofErr w:type="spellStart"/>
      <w:r w:rsidRPr="00235723">
        <w:rPr>
          <w:rFonts w:ascii="Arial" w:hAnsi="Arial" w:cs="Arial"/>
          <w:b/>
          <w:sz w:val="24"/>
          <w:szCs w:val="24"/>
          <w:lang w:val="az-Latn-AZ"/>
        </w:rPr>
        <w:t>Sadələşdirilmiş</w:t>
      </w:r>
      <w:proofErr w:type="spellEnd"/>
      <w:r w:rsidRPr="00235723">
        <w:rPr>
          <w:rFonts w:ascii="Arial" w:hAnsi="Arial" w:cs="Arial"/>
          <w:b/>
          <w:sz w:val="24"/>
          <w:szCs w:val="24"/>
          <w:lang w:val="az-Latn-AZ"/>
        </w:rPr>
        <w:t xml:space="preserve"> müştəri uyğunluğu tədbirləri</w:t>
      </w:r>
    </w:p>
    <w:p w14:paraId="24FD5FF9" w14:textId="1043EB80" w:rsidR="002B73B4" w:rsidRPr="00607BBD" w:rsidRDefault="002B73B4" w:rsidP="00DC5A72">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müştəri profili üzrə </w:t>
      </w:r>
      <w:r w:rsidR="006A4913" w:rsidRPr="00607BBD">
        <w:rPr>
          <w:rFonts w:ascii="Arial" w:hAnsi="Arial" w:cs="Arial"/>
          <w:sz w:val="24"/>
          <w:szCs w:val="24"/>
          <w:lang w:val="az-Latn-AZ"/>
        </w:rPr>
        <w:t xml:space="preserve">riskin aşağı olduğu müəyyən edildikdə </w:t>
      </w:r>
      <w:r w:rsidRPr="00607BBD">
        <w:rPr>
          <w:rFonts w:ascii="Arial" w:hAnsi="Arial" w:cs="Arial"/>
          <w:sz w:val="24"/>
          <w:szCs w:val="24"/>
          <w:lang w:val="az-Latn-AZ"/>
        </w:rPr>
        <w:t>(müştəri uyğunluğu tədbirlərinin hallarına uyğun olaraq</w:t>
      </w:r>
      <w:r w:rsidR="00DC5A72" w:rsidRPr="00607BBD">
        <w:rPr>
          <w:rFonts w:ascii="Arial" w:hAnsi="Arial" w:cs="Arial"/>
          <w:sz w:val="24"/>
          <w:szCs w:val="24"/>
          <w:lang w:val="az-Latn-AZ"/>
        </w:rPr>
        <w:t>)</w:t>
      </w:r>
      <w:r w:rsidR="00DC5A72" w:rsidRPr="00607BBD">
        <w:rPr>
          <w:rFonts w:ascii="Arial" w:hAnsi="Arial" w:cs="Arial"/>
          <w:b/>
          <w:sz w:val="24"/>
          <w:szCs w:val="24"/>
          <w:lang w:val="az-Latn-AZ"/>
        </w:rPr>
        <w:t>*</w:t>
      </w:r>
    </w:p>
    <w:p w14:paraId="417CA1CA" w14:textId="3B7682F9" w:rsidR="006A4913" w:rsidRPr="00607BBD" w:rsidRDefault="006A4913" w:rsidP="006A4913">
      <w:pPr>
        <w:spacing w:after="0"/>
        <w:jc w:val="both"/>
        <w:rPr>
          <w:rFonts w:ascii="Arial" w:hAnsi="Arial" w:cs="Arial"/>
          <w:sz w:val="24"/>
          <w:szCs w:val="24"/>
          <w:lang w:val="az-Latn-AZ"/>
        </w:rPr>
      </w:pPr>
    </w:p>
    <w:p w14:paraId="4C8B6B0A" w14:textId="18AE38D0" w:rsidR="002B73B4" w:rsidRPr="00607BBD" w:rsidRDefault="00DC5A72" w:rsidP="006A4913">
      <w:pPr>
        <w:spacing w:after="0"/>
        <w:jc w:val="both"/>
        <w:rPr>
          <w:rFonts w:ascii="Arial" w:hAnsi="Arial" w:cs="Arial"/>
          <w:sz w:val="24"/>
          <w:szCs w:val="24"/>
          <w:lang w:val="az-Latn-AZ"/>
        </w:rPr>
      </w:pPr>
      <w:r w:rsidRPr="00607BBD">
        <w:rPr>
          <w:rFonts w:ascii="Arial" w:hAnsi="Arial" w:cs="Arial"/>
          <w:b/>
          <w:sz w:val="24"/>
          <w:szCs w:val="24"/>
          <w:lang w:val="az-Latn-AZ"/>
        </w:rPr>
        <w:t>*</w:t>
      </w:r>
      <w:r w:rsidR="002B73B4" w:rsidRPr="00607BBD">
        <w:rPr>
          <w:rFonts w:ascii="Arial" w:hAnsi="Arial" w:cs="Arial"/>
          <w:i/>
          <w:sz w:val="24"/>
          <w:szCs w:val="24"/>
          <w:lang w:val="az-Latn-AZ"/>
        </w:rPr>
        <w:t xml:space="preserve">Müştərilərin, məhsulların, xidmətlərin, əməliyyatların, çatdırılma kanallarının və coğrafi </w:t>
      </w:r>
      <w:proofErr w:type="spellStart"/>
      <w:r w:rsidR="002B73B4" w:rsidRPr="00607BBD">
        <w:rPr>
          <w:rFonts w:ascii="Arial" w:hAnsi="Arial" w:cs="Arial"/>
          <w:i/>
          <w:sz w:val="24"/>
          <w:szCs w:val="24"/>
          <w:lang w:val="az-Latn-AZ"/>
        </w:rPr>
        <w:t>yerləşmənin</w:t>
      </w:r>
      <w:proofErr w:type="spellEnd"/>
      <w:r w:rsidR="002B73B4" w:rsidRPr="00607BBD">
        <w:rPr>
          <w:rFonts w:ascii="Arial" w:hAnsi="Arial" w:cs="Arial"/>
          <w:i/>
          <w:sz w:val="24"/>
          <w:szCs w:val="24"/>
          <w:lang w:val="az-Latn-AZ"/>
        </w:rPr>
        <w:t xml:space="preserve"> xüsusiyyətləri ilə bağlı risklər əsasında müştəri profili üzrə </w:t>
      </w:r>
      <w:r w:rsidR="002B73B4" w:rsidRPr="00607BBD">
        <w:rPr>
          <w:rFonts w:ascii="Arial" w:hAnsi="Arial" w:cs="Arial"/>
          <w:b/>
          <w:i/>
          <w:sz w:val="24"/>
          <w:szCs w:val="24"/>
          <w:lang w:val="az-Latn-AZ"/>
        </w:rPr>
        <w:t>risk qrupu</w:t>
      </w:r>
      <w:r w:rsidR="002B73B4" w:rsidRPr="00607BBD">
        <w:rPr>
          <w:rFonts w:ascii="Arial" w:hAnsi="Arial" w:cs="Arial"/>
          <w:i/>
          <w:sz w:val="24"/>
          <w:szCs w:val="24"/>
          <w:lang w:val="az-Latn-AZ"/>
        </w:rPr>
        <w:t xml:space="preserve"> müəyyən edilir. </w:t>
      </w:r>
      <w:proofErr w:type="spellStart"/>
      <w:r w:rsidR="002B73B4" w:rsidRPr="00607BBD">
        <w:rPr>
          <w:rFonts w:ascii="Arial" w:hAnsi="Arial" w:cs="Arial"/>
          <w:i/>
          <w:sz w:val="24"/>
          <w:szCs w:val="24"/>
          <w:lang w:val="az-Latn-AZ"/>
        </w:rPr>
        <w:t>Sadələşdirilmiş</w:t>
      </w:r>
      <w:proofErr w:type="spellEnd"/>
      <w:r w:rsidR="002B73B4" w:rsidRPr="00607BBD">
        <w:rPr>
          <w:rFonts w:ascii="Arial" w:hAnsi="Arial" w:cs="Arial"/>
          <w:i/>
          <w:sz w:val="24"/>
          <w:szCs w:val="24"/>
          <w:lang w:val="az-Latn-AZ"/>
        </w:rPr>
        <w:t xml:space="preserve"> müştəri uyğunluğu tədbirlərinə dair tələblər risk </w:t>
      </w:r>
      <w:proofErr w:type="spellStart"/>
      <w:r w:rsidR="002B73B4" w:rsidRPr="00607BBD">
        <w:rPr>
          <w:rFonts w:ascii="Arial" w:hAnsi="Arial" w:cs="Arial"/>
          <w:i/>
          <w:sz w:val="24"/>
          <w:szCs w:val="24"/>
          <w:lang w:val="az-Latn-AZ"/>
        </w:rPr>
        <w:t>qiymətləndirilməsi</w:t>
      </w:r>
      <w:proofErr w:type="spellEnd"/>
      <w:r w:rsidR="002B73B4" w:rsidRPr="00607BBD">
        <w:rPr>
          <w:rFonts w:ascii="Arial" w:hAnsi="Arial" w:cs="Arial"/>
          <w:i/>
          <w:sz w:val="24"/>
          <w:szCs w:val="24"/>
          <w:lang w:val="az-Latn-AZ"/>
        </w:rPr>
        <w:t xml:space="preserve"> əsasında MMX tərəfindən müəyyən edilir.</w:t>
      </w:r>
    </w:p>
    <w:p w14:paraId="57877C1A" w14:textId="77777777" w:rsidR="002B73B4" w:rsidRPr="00607BBD" w:rsidRDefault="002B73B4" w:rsidP="006A4913">
      <w:pPr>
        <w:spacing w:after="0"/>
        <w:jc w:val="both"/>
        <w:rPr>
          <w:rFonts w:ascii="Arial" w:hAnsi="Arial" w:cs="Arial"/>
          <w:sz w:val="24"/>
          <w:szCs w:val="24"/>
          <w:lang w:val="az-Latn-AZ"/>
        </w:rPr>
      </w:pPr>
    </w:p>
    <w:p w14:paraId="66A48980" w14:textId="391E3476" w:rsidR="00240987" w:rsidRPr="00607BBD" w:rsidRDefault="00240987" w:rsidP="002B73B4">
      <w:pPr>
        <w:spacing w:after="0"/>
        <w:jc w:val="both"/>
        <w:rPr>
          <w:rFonts w:ascii="Arial" w:hAnsi="Arial" w:cs="Arial"/>
          <w:sz w:val="24"/>
          <w:szCs w:val="24"/>
          <w:lang w:val="az-Latn-AZ"/>
        </w:rPr>
      </w:pPr>
      <w:r w:rsidRPr="00607BBD">
        <w:rPr>
          <w:rFonts w:ascii="Arial" w:hAnsi="Arial" w:cs="Arial"/>
          <w:sz w:val="24"/>
          <w:szCs w:val="24"/>
          <w:lang w:val="az-Latn-AZ"/>
        </w:rPr>
        <w:t xml:space="preserve">Öhdəlik daşıyan şəxslər bütün </w:t>
      </w:r>
      <w:r w:rsidRPr="00607BBD">
        <w:rPr>
          <w:rFonts w:ascii="Arial" w:hAnsi="Arial" w:cs="Arial"/>
          <w:b/>
          <w:sz w:val="24"/>
          <w:szCs w:val="24"/>
          <w:lang w:val="az-Latn-AZ"/>
        </w:rPr>
        <w:t>mürəkkəb, qeyri-adi olaraq irihəcmli</w:t>
      </w:r>
      <w:r w:rsidRPr="00607BBD">
        <w:rPr>
          <w:rFonts w:ascii="Arial" w:hAnsi="Arial" w:cs="Arial"/>
          <w:sz w:val="24"/>
          <w:szCs w:val="24"/>
          <w:lang w:val="az-Latn-AZ"/>
        </w:rPr>
        <w:t xml:space="preserve"> olan, habelə </w:t>
      </w:r>
      <w:r w:rsidRPr="00607BBD">
        <w:rPr>
          <w:rFonts w:ascii="Arial" w:hAnsi="Arial" w:cs="Arial"/>
          <w:b/>
          <w:sz w:val="24"/>
          <w:szCs w:val="24"/>
          <w:lang w:val="az-Latn-AZ"/>
        </w:rPr>
        <w:t>açıq-aşkar iqtisadi və ya qanuni məqsədi olmayan</w:t>
      </w:r>
      <w:r w:rsidRPr="00607BBD">
        <w:rPr>
          <w:rFonts w:ascii="Arial" w:hAnsi="Arial" w:cs="Arial"/>
          <w:sz w:val="24"/>
          <w:szCs w:val="24"/>
          <w:lang w:val="az-Latn-AZ"/>
        </w:rPr>
        <w:t xml:space="preserve"> əməliyyatlar zamanı təqdim edilmiş əmlakın mənbəyini müəyyən etməli və bunlarla bağlı təhlil hesabatı tərtib </w:t>
      </w:r>
      <w:proofErr w:type="spellStart"/>
      <w:r w:rsidRPr="00607BBD">
        <w:rPr>
          <w:rFonts w:ascii="Arial" w:hAnsi="Arial" w:cs="Arial"/>
          <w:sz w:val="24"/>
          <w:szCs w:val="24"/>
          <w:lang w:val="az-Latn-AZ"/>
        </w:rPr>
        <w:t>etməlidirlər</w:t>
      </w:r>
      <w:proofErr w:type="spellEnd"/>
      <w:r w:rsidRPr="00607BBD">
        <w:rPr>
          <w:rFonts w:ascii="Arial" w:hAnsi="Arial" w:cs="Arial"/>
          <w:sz w:val="24"/>
          <w:szCs w:val="24"/>
          <w:lang w:val="az-Latn-AZ"/>
        </w:rPr>
        <w:t>.</w:t>
      </w:r>
    </w:p>
    <w:p w14:paraId="3441F55A" w14:textId="77777777" w:rsidR="002B73B4" w:rsidRPr="00607BBD" w:rsidRDefault="002B73B4" w:rsidP="002B73B4">
      <w:pPr>
        <w:spacing w:after="0"/>
        <w:jc w:val="both"/>
        <w:rPr>
          <w:rFonts w:ascii="Arial" w:hAnsi="Arial" w:cs="Arial"/>
          <w:sz w:val="24"/>
          <w:szCs w:val="24"/>
          <w:lang w:val="az-Latn-AZ"/>
        </w:rPr>
      </w:pPr>
    </w:p>
    <w:p w14:paraId="550C7B19" w14:textId="03B0E4B0" w:rsidR="00C16A89" w:rsidRPr="00607BBD" w:rsidRDefault="00C16A89" w:rsidP="002B73B4">
      <w:pPr>
        <w:spacing w:after="0"/>
        <w:jc w:val="both"/>
        <w:rPr>
          <w:rFonts w:ascii="Arial" w:hAnsi="Arial" w:cs="Arial"/>
          <w:b/>
          <w:sz w:val="24"/>
          <w:szCs w:val="24"/>
          <w:lang w:val="az-Latn-AZ"/>
        </w:rPr>
      </w:pPr>
      <w:r w:rsidRPr="00607BBD">
        <w:rPr>
          <w:rFonts w:ascii="Arial" w:hAnsi="Arial" w:cs="Arial"/>
          <w:sz w:val="24"/>
          <w:szCs w:val="24"/>
          <w:lang w:val="az-Latn-AZ"/>
        </w:rPr>
        <w:t xml:space="preserve">Müştəri uyğunluğu tədbirlərinin </w:t>
      </w:r>
      <w:r w:rsidRPr="00607BBD">
        <w:rPr>
          <w:rFonts w:ascii="Arial" w:hAnsi="Arial" w:cs="Arial"/>
          <w:b/>
          <w:sz w:val="24"/>
          <w:szCs w:val="24"/>
          <w:lang w:val="az-Latn-AZ"/>
        </w:rPr>
        <w:t>tətbiqi mümkün deyilsə:</w:t>
      </w:r>
    </w:p>
    <w:p w14:paraId="57C40A33" w14:textId="75333F2E" w:rsidR="00C16A89" w:rsidRPr="00607BBD" w:rsidRDefault="00C16A89" w:rsidP="00C16A89">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hər hansı əməliyyat həyata </w:t>
      </w:r>
      <w:proofErr w:type="spellStart"/>
      <w:r w:rsidRPr="00607BBD">
        <w:rPr>
          <w:rFonts w:ascii="Arial" w:hAnsi="Arial" w:cs="Arial"/>
          <w:sz w:val="24"/>
          <w:szCs w:val="24"/>
          <w:lang w:val="az-Latn-AZ"/>
        </w:rPr>
        <w:t>keçirilməməlidir</w:t>
      </w:r>
      <w:proofErr w:type="spellEnd"/>
    </w:p>
    <w:p w14:paraId="1726E0F8" w14:textId="1D349B53" w:rsidR="00C16A89" w:rsidRPr="00607BBD" w:rsidRDefault="00C16A89" w:rsidP="00C16A89">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işgüzar münasibətlər </w:t>
      </w:r>
      <w:proofErr w:type="spellStart"/>
      <w:r w:rsidRPr="00607BBD">
        <w:rPr>
          <w:rFonts w:ascii="Arial" w:hAnsi="Arial" w:cs="Arial"/>
          <w:sz w:val="24"/>
          <w:szCs w:val="24"/>
          <w:lang w:val="az-Latn-AZ"/>
        </w:rPr>
        <w:t>yaradılmamalı</w:t>
      </w:r>
      <w:proofErr w:type="spellEnd"/>
      <w:r w:rsidRPr="00607BBD">
        <w:rPr>
          <w:rFonts w:ascii="Arial" w:hAnsi="Arial" w:cs="Arial"/>
          <w:sz w:val="24"/>
          <w:szCs w:val="24"/>
          <w:lang w:val="az-Latn-AZ"/>
        </w:rPr>
        <w:t xml:space="preserve">, hesab </w:t>
      </w:r>
      <w:proofErr w:type="spellStart"/>
      <w:r w:rsidRPr="00607BBD">
        <w:rPr>
          <w:rFonts w:ascii="Arial" w:hAnsi="Arial" w:cs="Arial"/>
          <w:sz w:val="24"/>
          <w:szCs w:val="24"/>
          <w:lang w:val="az-Latn-AZ"/>
        </w:rPr>
        <w:t>açılmamalıdır</w:t>
      </w:r>
      <w:proofErr w:type="spellEnd"/>
    </w:p>
    <w:p w14:paraId="65A5E82E" w14:textId="00A71475" w:rsidR="00C16A89" w:rsidRPr="00607BBD" w:rsidRDefault="00C16A89" w:rsidP="00C16A89">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işgüzar münasibətlərə xitam </w:t>
      </w:r>
      <w:proofErr w:type="spellStart"/>
      <w:r w:rsidRPr="00607BBD">
        <w:rPr>
          <w:rFonts w:ascii="Arial" w:hAnsi="Arial" w:cs="Arial"/>
          <w:sz w:val="24"/>
          <w:szCs w:val="24"/>
          <w:lang w:val="az-Latn-AZ"/>
        </w:rPr>
        <w:t>verilməlidir</w:t>
      </w:r>
      <w:proofErr w:type="spellEnd"/>
    </w:p>
    <w:p w14:paraId="03424F01" w14:textId="29F1790B" w:rsidR="00C16A89" w:rsidRPr="00607BBD" w:rsidRDefault="00C16A89" w:rsidP="00EA0AFB">
      <w:pPr>
        <w:pStyle w:val="a3"/>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bu barədə maliyyə monitorinqi orqanına</w:t>
      </w:r>
      <w:r w:rsidR="00594276" w:rsidRPr="00607BBD">
        <w:rPr>
          <w:rFonts w:ascii="Arial" w:hAnsi="Arial" w:cs="Arial"/>
          <w:sz w:val="24"/>
          <w:szCs w:val="24"/>
          <w:lang w:val="az-Latn-AZ"/>
        </w:rPr>
        <w:t xml:space="preserve"> </w:t>
      </w:r>
      <w:r w:rsidR="00594276" w:rsidRPr="00607BBD">
        <w:rPr>
          <w:rFonts w:ascii="Arial" w:hAnsi="Arial" w:cs="Arial"/>
          <w:sz w:val="24"/>
          <w:szCs w:val="24"/>
          <w:u w:val="single"/>
          <w:lang w:val="az-Latn-AZ"/>
        </w:rPr>
        <w:t>məlumat və sənədlər də əlavə edilməklə</w:t>
      </w:r>
      <w:r w:rsidRPr="00607BBD">
        <w:rPr>
          <w:rFonts w:ascii="Arial" w:hAnsi="Arial" w:cs="Arial"/>
          <w:sz w:val="24"/>
          <w:szCs w:val="24"/>
          <w:lang w:val="az-Latn-AZ"/>
        </w:rPr>
        <w:t xml:space="preserve"> </w:t>
      </w:r>
      <w:r w:rsidR="009321CD" w:rsidRPr="00607BBD">
        <w:rPr>
          <w:rFonts w:ascii="Arial" w:hAnsi="Arial" w:cs="Arial"/>
          <w:b/>
          <w:sz w:val="24"/>
          <w:szCs w:val="24"/>
          <w:lang w:val="az-Latn-AZ"/>
        </w:rPr>
        <w:t>dərhal, həmin iş günündən gec olmayaraq</w:t>
      </w:r>
      <w:r w:rsidR="009321CD" w:rsidRPr="00607BBD">
        <w:rPr>
          <w:rFonts w:ascii="Arial" w:hAnsi="Arial" w:cs="Arial"/>
          <w:sz w:val="24"/>
          <w:szCs w:val="24"/>
          <w:lang w:val="az-Latn-AZ"/>
        </w:rPr>
        <w:t xml:space="preserve"> </w:t>
      </w:r>
      <w:r w:rsidRPr="00607BBD">
        <w:rPr>
          <w:rFonts w:ascii="Arial" w:hAnsi="Arial" w:cs="Arial"/>
          <w:sz w:val="24"/>
          <w:szCs w:val="24"/>
          <w:lang w:val="az-Latn-AZ"/>
        </w:rPr>
        <w:t xml:space="preserve">məlumat </w:t>
      </w:r>
      <w:proofErr w:type="spellStart"/>
      <w:r w:rsidRPr="00607BBD">
        <w:rPr>
          <w:rFonts w:ascii="Arial" w:hAnsi="Arial" w:cs="Arial"/>
          <w:sz w:val="24"/>
          <w:szCs w:val="24"/>
          <w:lang w:val="az-Latn-AZ"/>
        </w:rPr>
        <w:t>verilməlidir</w:t>
      </w:r>
      <w:proofErr w:type="spellEnd"/>
    </w:p>
    <w:p w14:paraId="22857CF2" w14:textId="77777777" w:rsidR="009368D2" w:rsidRPr="00607BBD" w:rsidRDefault="009368D2" w:rsidP="00EA0AFB">
      <w:pPr>
        <w:spacing w:after="0"/>
        <w:jc w:val="both"/>
        <w:rPr>
          <w:rFonts w:ascii="Arial" w:hAnsi="Arial" w:cs="Arial"/>
          <w:sz w:val="24"/>
          <w:szCs w:val="24"/>
          <w:lang w:val="az-Latn-AZ"/>
        </w:rPr>
      </w:pPr>
    </w:p>
    <w:p w14:paraId="4445D917" w14:textId="2E9012B0" w:rsidR="001B462E" w:rsidRDefault="001B462E" w:rsidP="00EA0AFB">
      <w:pPr>
        <w:spacing w:after="0"/>
        <w:rPr>
          <w:rFonts w:ascii="Arial" w:eastAsia="Times New Roman" w:hAnsi="Arial" w:cs="Arial"/>
          <w:b/>
          <w:color w:val="212529"/>
          <w:sz w:val="24"/>
          <w:szCs w:val="24"/>
          <w:highlight w:val="yellow"/>
          <w:u w:val="single"/>
          <w:lang w:val="az-Latn-AZ"/>
        </w:rPr>
      </w:pPr>
    </w:p>
    <w:p w14:paraId="1A8C68CF" w14:textId="18B31773" w:rsidR="00594276" w:rsidRPr="001B462E" w:rsidRDefault="001B462E" w:rsidP="00EA0AFB">
      <w:pPr>
        <w:spacing w:after="0"/>
        <w:jc w:val="center"/>
        <w:rPr>
          <w:rFonts w:ascii="Arial" w:hAnsi="Arial" w:cs="Arial"/>
          <w:b/>
          <w:i/>
          <w:sz w:val="26"/>
          <w:szCs w:val="26"/>
          <w:u w:val="single"/>
          <w:lang w:val="az-Latn-AZ"/>
        </w:rPr>
      </w:pPr>
      <w:r>
        <w:rPr>
          <w:rFonts w:ascii="Arial" w:hAnsi="Arial" w:cs="Arial"/>
          <w:b/>
          <w:i/>
          <w:sz w:val="26"/>
          <w:szCs w:val="26"/>
          <w:u w:val="single"/>
          <w:lang w:val="az-Latn-AZ"/>
        </w:rPr>
        <w:t xml:space="preserve">3. </w:t>
      </w:r>
      <w:r w:rsidR="00594276" w:rsidRPr="001B462E">
        <w:rPr>
          <w:rFonts w:ascii="Arial" w:hAnsi="Arial" w:cs="Arial"/>
          <w:b/>
          <w:i/>
          <w:sz w:val="26"/>
          <w:szCs w:val="26"/>
          <w:u w:val="single"/>
          <w:lang w:val="az-Latn-AZ"/>
        </w:rPr>
        <w:t xml:space="preserve">Siyasi nüfuzlu şəxslərin </w:t>
      </w:r>
      <w:proofErr w:type="spellStart"/>
      <w:r w:rsidR="00594276" w:rsidRPr="001B462E">
        <w:rPr>
          <w:rFonts w:ascii="Arial" w:hAnsi="Arial" w:cs="Arial"/>
          <w:b/>
          <w:i/>
          <w:sz w:val="26"/>
          <w:szCs w:val="26"/>
          <w:u w:val="single"/>
          <w:lang w:val="az-Latn-AZ"/>
        </w:rPr>
        <w:t>müəyyənləşdirilməsi</w:t>
      </w:r>
      <w:proofErr w:type="spellEnd"/>
      <w:r w:rsidR="00594276" w:rsidRPr="001B462E">
        <w:rPr>
          <w:rFonts w:ascii="Arial" w:hAnsi="Arial" w:cs="Arial"/>
          <w:b/>
          <w:i/>
          <w:sz w:val="26"/>
          <w:szCs w:val="26"/>
          <w:u w:val="single"/>
          <w:lang w:val="az-Latn-AZ"/>
        </w:rPr>
        <w:t xml:space="preserve"> öhdə</w:t>
      </w:r>
      <w:r w:rsidR="00DD10B1">
        <w:rPr>
          <w:rFonts w:ascii="Arial" w:hAnsi="Arial" w:cs="Arial"/>
          <w:b/>
          <w:i/>
          <w:sz w:val="26"/>
          <w:szCs w:val="26"/>
          <w:u w:val="single"/>
          <w:lang w:val="az-Latn-AZ"/>
        </w:rPr>
        <w:t>liyi</w:t>
      </w:r>
      <w:r w:rsidR="00594276" w:rsidRPr="001B462E">
        <w:rPr>
          <w:rFonts w:ascii="Arial" w:hAnsi="Arial" w:cs="Arial"/>
          <w:b/>
          <w:i/>
          <w:sz w:val="26"/>
          <w:szCs w:val="26"/>
          <w:u w:val="single"/>
          <w:lang w:val="az-Latn-AZ"/>
        </w:rPr>
        <w:t xml:space="preserve"> </w:t>
      </w:r>
    </w:p>
    <w:p w14:paraId="7DAAD6F0" w14:textId="77777777" w:rsidR="001B462E" w:rsidRDefault="001B462E" w:rsidP="00EA0AFB">
      <w:pPr>
        <w:spacing w:after="0"/>
        <w:jc w:val="both"/>
        <w:rPr>
          <w:rFonts w:ascii="Arial" w:eastAsia="Times New Roman" w:hAnsi="Arial" w:cs="Arial"/>
          <w:b/>
          <w:bCs/>
          <w:color w:val="212529"/>
          <w:sz w:val="24"/>
          <w:szCs w:val="24"/>
          <w:lang w:val="az-Latn-AZ"/>
        </w:rPr>
      </w:pPr>
    </w:p>
    <w:p w14:paraId="385E6ED7" w14:textId="47F3BBB3" w:rsidR="00432D42" w:rsidRDefault="00432D42" w:rsidP="001C5514">
      <w:pPr>
        <w:spacing w:after="0"/>
        <w:jc w:val="both"/>
        <w:rPr>
          <w:rFonts w:ascii="Arial" w:eastAsia="Times New Roman" w:hAnsi="Arial" w:cs="Arial"/>
          <w:b/>
          <w:bCs/>
          <w:color w:val="212529"/>
          <w:sz w:val="24"/>
          <w:szCs w:val="24"/>
          <w:lang w:val="az-Latn-AZ"/>
        </w:rPr>
      </w:pPr>
      <w:r w:rsidRPr="00432D42">
        <w:rPr>
          <w:rFonts w:ascii="Arial" w:eastAsia="Times New Roman" w:hAnsi="Arial" w:cs="Arial"/>
          <w:bCs/>
          <w:color w:val="212529"/>
          <w:sz w:val="24"/>
          <w:szCs w:val="24"/>
          <w:lang w:val="az-Latn-AZ"/>
        </w:rPr>
        <w:t xml:space="preserve">Siyasi nüfuzlu şəxslər, onların yaxın qohumları və ya yaxın münasibətdə olduğu şəxslərlə əməliyyatlara münasibətdə öhdəlik daşıyan şəxslər tərəfindən görülməli olan tədbirlər </w:t>
      </w:r>
      <w:r w:rsidRPr="006B0615">
        <w:rPr>
          <w:rFonts w:ascii="Arial" w:hAnsi="Arial" w:cs="Arial"/>
          <w:sz w:val="24"/>
          <w:szCs w:val="24"/>
          <w:lang w:val="az-Latn-AZ"/>
        </w:rPr>
        <w:t xml:space="preserve">halları </w:t>
      </w:r>
      <w:hyperlink r:id="rId32" w:history="1">
        <w:r w:rsidRPr="006B0615">
          <w:rPr>
            <w:rStyle w:val="a4"/>
            <w:rFonts w:ascii="Arial" w:hAnsi="Arial" w:cs="Arial"/>
            <w:sz w:val="24"/>
            <w:szCs w:val="24"/>
            <w:lang w:val="az-Latn-AZ"/>
          </w:rPr>
          <w:t>ƏL/TMM Qanunun</w:t>
        </w:r>
      </w:hyperlink>
      <w:r w:rsidRPr="006B0615">
        <w:rPr>
          <w:rFonts w:ascii="Arial" w:hAnsi="Arial" w:cs="Arial"/>
          <w:sz w:val="24"/>
          <w:szCs w:val="24"/>
          <w:lang w:val="az-Latn-AZ"/>
        </w:rPr>
        <w:t xml:space="preserve"> </w:t>
      </w:r>
      <w:r>
        <w:rPr>
          <w:rFonts w:ascii="Arial" w:hAnsi="Arial" w:cs="Arial"/>
          <w:sz w:val="24"/>
          <w:szCs w:val="24"/>
          <w:lang w:val="az-Latn-AZ"/>
        </w:rPr>
        <w:t>7</w:t>
      </w:r>
      <w:r w:rsidRPr="006B0615">
        <w:rPr>
          <w:rFonts w:ascii="Arial" w:hAnsi="Arial" w:cs="Arial"/>
          <w:sz w:val="24"/>
          <w:szCs w:val="24"/>
          <w:lang w:val="az-Latn-AZ"/>
        </w:rPr>
        <w:t>-c</w:t>
      </w:r>
      <w:r>
        <w:rPr>
          <w:rFonts w:ascii="Arial" w:hAnsi="Arial" w:cs="Arial"/>
          <w:sz w:val="24"/>
          <w:szCs w:val="24"/>
          <w:lang w:val="az-Latn-AZ"/>
        </w:rPr>
        <w:t>i</w:t>
      </w:r>
      <w:r w:rsidRPr="006B0615">
        <w:rPr>
          <w:rFonts w:ascii="Arial" w:hAnsi="Arial" w:cs="Arial"/>
          <w:sz w:val="24"/>
          <w:szCs w:val="24"/>
          <w:lang w:val="az-Latn-AZ"/>
        </w:rPr>
        <w:t xml:space="preserve">  maddəsində</w:t>
      </w:r>
      <w:r>
        <w:rPr>
          <w:rFonts w:ascii="Arial" w:hAnsi="Arial" w:cs="Arial"/>
          <w:sz w:val="24"/>
          <w:szCs w:val="24"/>
          <w:lang w:val="az-Latn-AZ"/>
        </w:rPr>
        <w:t xml:space="preserve"> müəyyən </w:t>
      </w:r>
      <w:proofErr w:type="spellStart"/>
      <w:r>
        <w:rPr>
          <w:rFonts w:ascii="Arial" w:hAnsi="Arial" w:cs="Arial"/>
          <w:sz w:val="24"/>
          <w:szCs w:val="24"/>
          <w:lang w:val="az-Latn-AZ"/>
        </w:rPr>
        <w:t>edilmişdir</w:t>
      </w:r>
      <w:proofErr w:type="spellEnd"/>
      <w:r>
        <w:rPr>
          <w:rFonts w:ascii="Arial" w:hAnsi="Arial" w:cs="Arial"/>
          <w:sz w:val="24"/>
          <w:szCs w:val="24"/>
          <w:lang w:val="az-Latn-AZ"/>
        </w:rPr>
        <w:t>.</w:t>
      </w:r>
    </w:p>
    <w:p w14:paraId="67C22E1A" w14:textId="77777777" w:rsidR="00432D42" w:rsidRDefault="00432D42" w:rsidP="001C5514">
      <w:pPr>
        <w:spacing w:after="0"/>
        <w:jc w:val="both"/>
        <w:rPr>
          <w:rFonts w:ascii="Arial" w:eastAsia="Times New Roman" w:hAnsi="Arial" w:cs="Arial"/>
          <w:b/>
          <w:bCs/>
          <w:color w:val="212529"/>
          <w:sz w:val="24"/>
          <w:szCs w:val="24"/>
          <w:lang w:val="az-Latn-AZ"/>
        </w:rPr>
      </w:pPr>
    </w:p>
    <w:p w14:paraId="2DFB604C" w14:textId="06A44A47" w:rsidR="00EF7FA3" w:rsidRPr="00607BBD" w:rsidRDefault="004579F6" w:rsidP="001C5514">
      <w:pPr>
        <w:spacing w:after="0"/>
        <w:jc w:val="both"/>
        <w:rPr>
          <w:rFonts w:ascii="Arial" w:eastAsia="Times New Roman" w:hAnsi="Arial" w:cs="Arial"/>
          <w:color w:val="212529"/>
          <w:sz w:val="24"/>
          <w:szCs w:val="24"/>
          <w:lang w:val="az-Latn-AZ"/>
        </w:rPr>
      </w:pPr>
      <w:r w:rsidRPr="00607BBD">
        <w:rPr>
          <w:rFonts w:ascii="Arial" w:eastAsia="Times New Roman" w:hAnsi="Arial" w:cs="Arial"/>
          <w:b/>
          <w:bCs/>
          <w:color w:val="212529"/>
          <w:sz w:val="24"/>
          <w:szCs w:val="24"/>
          <w:lang w:val="az-Latn-AZ"/>
        </w:rPr>
        <w:t>Siyasi nüfuzlu şəxslər</w:t>
      </w:r>
      <w:r w:rsidRPr="00607BBD">
        <w:rPr>
          <w:rFonts w:ascii="Arial" w:eastAsia="Times New Roman" w:hAnsi="Arial" w:cs="Arial"/>
          <w:color w:val="212529"/>
          <w:sz w:val="24"/>
          <w:szCs w:val="24"/>
          <w:lang w:val="az-Latn-AZ"/>
        </w:rPr>
        <w:t> </w:t>
      </w:r>
      <w:r w:rsidRPr="00607BBD">
        <w:rPr>
          <w:rFonts w:ascii="Arial" w:eastAsia="Times New Roman" w:hAnsi="Arial" w:cs="Arial"/>
          <w:b/>
          <w:bCs/>
          <w:color w:val="212529"/>
          <w:sz w:val="24"/>
          <w:szCs w:val="24"/>
          <w:lang w:val="az-Latn-AZ"/>
        </w:rPr>
        <w:t>–</w:t>
      </w:r>
      <w:r w:rsidRPr="00607BBD">
        <w:rPr>
          <w:rFonts w:ascii="Arial" w:eastAsia="Times New Roman" w:hAnsi="Arial" w:cs="Arial"/>
          <w:color w:val="212529"/>
          <w:sz w:val="24"/>
          <w:szCs w:val="24"/>
          <w:lang w:val="az-Latn-AZ"/>
        </w:rPr>
        <w:t xml:space="preserve"> </w:t>
      </w:r>
      <w:r w:rsidRPr="00E9776C">
        <w:rPr>
          <w:rFonts w:ascii="Arial" w:eastAsia="Times New Roman" w:hAnsi="Arial" w:cs="Arial"/>
          <w:bCs/>
          <w:color w:val="212529"/>
          <w:sz w:val="24"/>
          <w:szCs w:val="24"/>
          <w:lang w:val="az-Latn-AZ"/>
        </w:rPr>
        <w:t>hər hansı dövlətdə (ərazidə) və ya beynəlxalq təşkilatda mühüm dövlət və ya ictimai vəzifə tutan və ya əvvəllər belə vəzifəni tutmuş şəxslər</w:t>
      </w:r>
      <w:r w:rsidR="00E9776C">
        <w:rPr>
          <w:rFonts w:ascii="Arial" w:eastAsia="Times New Roman" w:hAnsi="Arial" w:cs="Arial"/>
          <w:bCs/>
          <w:color w:val="212529"/>
          <w:sz w:val="24"/>
          <w:szCs w:val="24"/>
          <w:lang w:val="az-Latn-AZ"/>
        </w:rPr>
        <w:t>dir:</w:t>
      </w:r>
    </w:p>
    <w:p w14:paraId="1FAA0912" w14:textId="77777777" w:rsidR="00EF7FA3" w:rsidRPr="00607BBD" w:rsidRDefault="004579F6" w:rsidP="001C5514">
      <w:pPr>
        <w:numPr>
          <w:ilvl w:val="0"/>
          <w:numId w:val="30"/>
        </w:numPr>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dövlət və hökumət başçıları, dövlət orqanlarının (qurumların) rəhbərləri, onların müavinləri </w:t>
      </w:r>
    </w:p>
    <w:p w14:paraId="592AB9A0" w14:textId="77777777" w:rsidR="00EF7FA3" w:rsidRPr="00E9776C" w:rsidRDefault="004579F6" w:rsidP="001C5514">
      <w:pPr>
        <w:numPr>
          <w:ilvl w:val="0"/>
          <w:numId w:val="30"/>
        </w:numPr>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qanunverici orqanın üzvləri</w:t>
      </w:r>
    </w:p>
    <w:p w14:paraId="572010E8"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siyasi partiyaların idarəetmə orqanlarının üzvləri</w:t>
      </w:r>
    </w:p>
    <w:p w14:paraId="04356FB3"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ali və konstitusiya məhkəmələrinin hakimləri</w:t>
      </w:r>
    </w:p>
    <w:p w14:paraId="110ACA39"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ali auditi həyata keçirən nəzarət orqanlarının və mərkəzi bankların idarəetmə orqanlarının üzvləri</w:t>
      </w:r>
    </w:p>
    <w:p w14:paraId="65FC95EA"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fövqəladə və səlahiyyətli səfirlər</w:t>
      </w:r>
    </w:p>
    <w:p w14:paraId="26102E77"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müvəqqəti işlər vəkilləri</w:t>
      </w:r>
    </w:p>
    <w:p w14:paraId="55D359C1"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 xml:space="preserve">ali hərbi və ali xüsusi rütbəli şəxslər </w:t>
      </w:r>
    </w:p>
    <w:p w14:paraId="282728BE"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dövlət müəssisələrinin idarəetmə orqanlarının üzvləri</w:t>
      </w:r>
    </w:p>
    <w:p w14:paraId="0152BC85"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beynəlxalq təşkilatların rəhbərləri, onların müavinləri, idarəetmə orqanlarının üzvləri</w:t>
      </w:r>
    </w:p>
    <w:p w14:paraId="5B602BC5" w14:textId="77777777" w:rsidR="001C5514" w:rsidRPr="00607BBD" w:rsidRDefault="001C5514" w:rsidP="005F2C1C">
      <w:pPr>
        <w:spacing w:after="0"/>
        <w:jc w:val="both"/>
        <w:rPr>
          <w:rFonts w:ascii="Arial" w:eastAsia="Times New Roman" w:hAnsi="Arial" w:cs="Arial"/>
          <w:color w:val="212529"/>
          <w:sz w:val="24"/>
          <w:szCs w:val="24"/>
          <w:lang w:val="az-Latn-AZ"/>
        </w:rPr>
      </w:pPr>
    </w:p>
    <w:p w14:paraId="5ED4A76A" w14:textId="1B5D0A48" w:rsidR="00294D6E" w:rsidRPr="00607BBD" w:rsidRDefault="005F2C1C" w:rsidP="005F2C1C">
      <w:pPr>
        <w:spacing w:after="0"/>
        <w:jc w:val="both"/>
        <w:rPr>
          <w:rFonts w:ascii="Arial" w:hAnsi="Arial" w:cs="Arial"/>
          <w:sz w:val="24"/>
          <w:szCs w:val="24"/>
          <w:lang w:val="az-Latn-AZ"/>
        </w:rPr>
      </w:pPr>
      <w:r w:rsidRPr="00607BBD">
        <w:rPr>
          <w:rFonts w:ascii="Arial" w:eastAsia="Times New Roman" w:hAnsi="Arial" w:cs="Arial"/>
          <w:color w:val="212529"/>
          <w:sz w:val="24"/>
          <w:szCs w:val="24"/>
          <w:lang w:val="az-Latn-AZ"/>
        </w:rPr>
        <w:t xml:space="preserve">Müştəri uyğunluğu tədbirləri ilə </w:t>
      </w:r>
      <w:r w:rsidR="00294D6E" w:rsidRPr="00607BBD">
        <w:rPr>
          <w:rFonts w:ascii="Arial" w:eastAsia="Times New Roman" w:hAnsi="Arial" w:cs="Arial"/>
          <w:color w:val="212529"/>
          <w:sz w:val="24"/>
          <w:szCs w:val="24"/>
          <w:lang w:val="az-Latn-AZ"/>
        </w:rPr>
        <w:t xml:space="preserve">yanaşı, siyasi nüfuzlu şəxslər, onların yaxın qohumları və ya yaxın münasibətdə olduğu şəxslərlə </w:t>
      </w:r>
      <w:r w:rsidRPr="00607BBD">
        <w:rPr>
          <w:rFonts w:ascii="Arial" w:eastAsia="Times New Roman" w:hAnsi="Arial" w:cs="Arial"/>
          <w:color w:val="212529"/>
          <w:sz w:val="24"/>
          <w:szCs w:val="24"/>
          <w:lang w:val="az-Latn-AZ"/>
        </w:rPr>
        <w:t xml:space="preserve">(bundan sonra - </w:t>
      </w:r>
      <w:r w:rsidRPr="00607BBD">
        <w:rPr>
          <w:rFonts w:ascii="Arial" w:eastAsia="Times New Roman" w:hAnsi="Arial" w:cs="Arial"/>
          <w:b/>
          <w:color w:val="212529"/>
          <w:sz w:val="24"/>
          <w:szCs w:val="24"/>
          <w:lang w:val="az-Latn-AZ"/>
        </w:rPr>
        <w:t>siyasi nüfuzlu şəxs</w:t>
      </w:r>
      <w:r w:rsidRPr="00607BBD">
        <w:rPr>
          <w:rFonts w:ascii="Arial" w:eastAsia="Times New Roman" w:hAnsi="Arial" w:cs="Arial"/>
          <w:color w:val="212529"/>
          <w:sz w:val="24"/>
          <w:szCs w:val="24"/>
          <w:lang w:val="az-Latn-AZ"/>
        </w:rPr>
        <w:t xml:space="preserve">) </w:t>
      </w:r>
      <w:r w:rsidR="00294D6E" w:rsidRPr="00607BBD">
        <w:rPr>
          <w:rFonts w:ascii="Arial" w:eastAsia="Times New Roman" w:hAnsi="Arial" w:cs="Arial"/>
          <w:color w:val="212529"/>
          <w:sz w:val="24"/>
          <w:szCs w:val="24"/>
          <w:lang w:val="az-Latn-AZ"/>
        </w:rPr>
        <w:t xml:space="preserve">əməliyyatlara münasibətdə </w:t>
      </w:r>
      <w:r w:rsidR="00294D6E" w:rsidRPr="00607BBD">
        <w:rPr>
          <w:rFonts w:ascii="Arial" w:eastAsia="Times New Roman" w:hAnsi="Arial" w:cs="Arial"/>
          <w:b/>
          <w:color w:val="212529"/>
          <w:sz w:val="24"/>
          <w:szCs w:val="24"/>
          <w:lang w:val="az-Latn-AZ"/>
        </w:rPr>
        <w:t xml:space="preserve">aşağıdakı tədbirləri </w:t>
      </w:r>
      <w:proofErr w:type="spellStart"/>
      <w:r w:rsidR="00294D6E" w:rsidRPr="00607BBD">
        <w:rPr>
          <w:rFonts w:ascii="Arial" w:eastAsia="Times New Roman" w:hAnsi="Arial" w:cs="Arial"/>
          <w:b/>
          <w:color w:val="212529"/>
          <w:sz w:val="24"/>
          <w:szCs w:val="24"/>
          <w:lang w:val="az-Latn-AZ"/>
        </w:rPr>
        <w:t>görməlidirlər</w:t>
      </w:r>
      <w:proofErr w:type="spellEnd"/>
      <w:r w:rsidR="00294D6E" w:rsidRPr="00607BBD">
        <w:rPr>
          <w:rFonts w:ascii="Arial" w:eastAsia="Times New Roman" w:hAnsi="Arial" w:cs="Arial"/>
          <w:color w:val="212529"/>
          <w:sz w:val="24"/>
          <w:szCs w:val="24"/>
          <w:lang w:val="az-Latn-AZ"/>
        </w:rPr>
        <w:t>:</w:t>
      </w:r>
    </w:p>
    <w:p w14:paraId="27981FF3" w14:textId="39A41B85" w:rsidR="005F2C1C" w:rsidRPr="00607BBD" w:rsidRDefault="00294D6E" w:rsidP="005F2C1C">
      <w:pPr>
        <w:pStyle w:val="a3"/>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müştərinin və </w:t>
      </w:r>
      <w:proofErr w:type="spellStart"/>
      <w:r w:rsidRPr="00607BBD">
        <w:rPr>
          <w:rFonts w:ascii="Arial" w:eastAsia="Times New Roman" w:hAnsi="Arial" w:cs="Arial"/>
          <w:color w:val="212529"/>
          <w:sz w:val="24"/>
          <w:szCs w:val="24"/>
          <w:lang w:val="az-Latn-AZ"/>
        </w:rPr>
        <w:t>benefisiar</w:t>
      </w:r>
      <w:proofErr w:type="spellEnd"/>
      <w:r w:rsidRPr="00607BBD">
        <w:rPr>
          <w:rFonts w:ascii="Arial" w:eastAsia="Times New Roman" w:hAnsi="Arial" w:cs="Arial"/>
          <w:color w:val="212529"/>
          <w:sz w:val="24"/>
          <w:szCs w:val="24"/>
          <w:lang w:val="az-Latn-AZ"/>
        </w:rPr>
        <w:t xml:space="preserve"> mülkiyyətçinin siyasi nüfuzlu şəxs olduğunu müəyyən etməyə imkan verən risklərin idarə edilməsi sistemini tətbiq etməli;</w:t>
      </w:r>
    </w:p>
    <w:p w14:paraId="78A29E00" w14:textId="4BCA41AE" w:rsidR="005F2C1C" w:rsidRPr="00607BBD" w:rsidRDefault="00294D6E" w:rsidP="005F2C1C">
      <w:pPr>
        <w:pStyle w:val="a3"/>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siyasi nüfuzlu şəxslə işgüzar münasibətləri yalnız rəhbərliyin razılığı əsasında yaratmalı</w:t>
      </w:r>
      <w:r w:rsidR="005F2C1C" w:rsidRPr="00607BBD">
        <w:rPr>
          <w:rFonts w:ascii="Arial" w:eastAsia="Times New Roman" w:hAnsi="Arial" w:cs="Arial"/>
          <w:color w:val="212529"/>
          <w:sz w:val="24"/>
          <w:szCs w:val="24"/>
          <w:lang w:val="az-Latn-AZ"/>
        </w:rPr>
        <w:t>;</w:t>
      </w:r>
    </w:p>
    <w:p w14:paraId="782D2818" w14:textId="5FB36AE3" w:rsidR="005F2C1C" w:rsidRPr="00607BBD" w:rsidRDefault="00294D6E" w:rsidP="005F2C1C">
      <w:pPr>
        <w:pStyle w:val="a3"/>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müştərinin və ya </w:t>
      </w:r>
      <w:proofErr w:type="spellStart"/>
      <w:r w:rsidRPr="00607BBD">
        <w:rPr>
          <w:rFonts w:ascii="Arial" w:eastAsia="Times New Roman" w:hAnsi="Arial" w:cs="Arial"/>
          <w:color w:val="212529"/>
          <w:sz w:val="24"/>
          <w:szCs w:val="24"/>
          <w:lang w:val="az-Latn-AZ"/>
        </w:rPr>
        <w:t>benefisiar</w:t>
      </w:r>
      <w:proofErr w:type="spellEnd"/>
      <w:r w:rsidRPr="00607BBD">
        <w:rPr>
          <w:rFonts w:ascii="Arial" w:eastAsia="Times New Roman" w:hAnsi="Arial" w:cs="Arial"/>
          <w:color w:val="212529"/>
          <w:sz w:val="24"/>
          <w:szCs w:val="24"/>
          <w:lang w:val="az-Latn-AZ"/>
        </w:rPr>
        <w:t xml:space="preserve"> mülkiyyətçinin siyasi nüfuzlu şəxs olduğu müəyyən edilən zaman onun təqdim edilən əmlakının, habelə ümumilikdə digər sərvətlərinin mənbəyini müəyyən etmək üçün ağlabatan tədbirlər görməli;</w:t>
      </w:r>
    </w:p>
    <w:p w14:paraId="0FDAAA2D" w14:textId="33A693BD" w:rsidR="009368D2" w:rsidRPr="00607BBD" w:rsidRDefault="00294D6E" w:rsidP="00E9776C">
      <w:pPr>
        <w:pStyle w:val="a3"/>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siyasi nüfuzlu şəxslə işgüzar münasibətlərə davamlı </w:t>
      </w:r>
      <w:proofErr w:type="spellStart"/>
      <w:r w:rsidRPr="00607BBD">
        <w:rPr>
          <w:rFonts w:ascii="Arial" w:eastAsia="Times New Roman" w:hAnsi="Arial" w:cs="Arial"/>
          <w:color w:val="212529"/>
          <w:sz w:val="24"/>
          <w:szCs w:val="24"/>
          <w:lang w:val="az-Latn-AZ"/>
        </w:rPr>
        <w:t>gücləndirilmiş</w:t>
      </w:r>
      <w:proofErr w:type="spellEnd"/>
      <w:r w:rsidRPr="00607BBD">
        <w:rPr>
          <w:rFonts w:ascii="Arial" w:eastAsia="Times New Roman" w:hAnsi="Arial" w:cs="Arial"/>
          <w:color w:val="212529"/>
          <w:sz w:val="24"/>
          <w:szCs w:val="24"/>
          <w:lang w:val="az-Latn-AZ"/>
        </w:rPr>
        <w:t xml:space="preserve"> müştəri uyğunluğu tədbirlərini tətbiq </w:t>
      </w:r>
      <w:proofErr w:type="spellStart"/>
      <w:r w:rsidRPr="00607BBD">
        <w:rPr>
          <w:rFonts w:ascii="Arial" w:eastAsia="Times New Roman" w:hAnsi="Arial" w:cs="Arial"/>
          <w:color w:val="212529"/>
          <w:sz w:val="24"/>
          <w:szCs w:val="24"/>
          <w:lang w:val="az-Latn-AZ"/>
        </w:rPr>
        <w:t>etməlidirlər</w:t>
      </w:r>
      <w:proofErr w:type="spellEnd"/>
      <w:r w:rsidRPr="00607BBD">
        <w:rPr>
          <w:rFonts w:ascii="Arial" w:eastAsia="Times New Roman" w:hAnsi="Arial" w:cs="Arial"/>
          <w:color w:val="212529"/>
          <w:sz w:val="24"/>
          <w:szCs w:val="24"/>
          <w:lang w:val="az-Latn-AZ"/>
        </w:rPr>
        <w:t>.</w:t>
      </w:r>
    </w:p>
    <w:p w14:paraId="79233107" w14:textId="15B36894" w:rsidR="00684E8D" w:rsidRPr="00607BBD" w:rsidRDefault="00684E8D" w:rsidP="00E9776C">
      <w:pPr>
        <w:shd w:val="clear" w:color="auto" w:fill="FFFFFF"/>
        <w:spacing w:after="0"/>
        <w:jc w:val="both"/>
        <w:rPr>
          <w:rFonts w:ascii="Arial" w:eastAsia="Times New Roman" w:hAnsi="Arial" w:cs="Arial"/>
          <w:b/>
          <w:bCs/>
          <w:color w:val="212529"/>
          <w:sz w:val="24"/>
          <w:szCs w:val="24"/>
          <w:lang w:val="az-Latn-AZ"/>
        </w:rPr>
      </w:pPr>
    </w:p>
    <w:p w14:paraId="37C916F7" w14:textId="2DBC4DC5" w:rsidR="001B462E" w:rsidRDefault="001B462E" w:rsidP="00E9776C">
      <w:pPr>
        <w:spacing w:after="0"/>
        <w:rPr>
          <w:rFonts w:ascii="Arial" w:eastAsia="Times New Roman" w:hAnsi="Arial" w:cs="Arial"/>
          <w:b/>
          <w:bCs/>
          <w:color w:val="212529"/>
          <w:sz w:val="24"/>
          <w:szCs w:val="24"/>
          <w:highlight w:val="yellow"/>
          <w:u w:val="single"/>
          <w:lang w:val="az-Latn-AZ"/>
        </w:rPr>
      </w:pPr>
    </w:p>
    <w:p w14:paraId="1EBFACD7" w14:textId="252B957E" w:rsidR="00594276" w:rsidRPr="001B462E" w:rsidRDefault="00011DFF" w:rsidP="00E9776C">
      <w:pPr>
        <w:spacing w:after="0"/>
        <w:jc w:val="center"/>
        <w:rPr>
          <w:rFonts w:ascii="Arial" w:hAnsi="Arial" w:cs="Arial"/>
          <w:b/>
          <w:i/>
          <w:sz w:val="26"/>
          <w:szCs w:val="26"/>
          <w:u w:val="single"/>
          <w:lang w:val="az-Latn-AZ"/>
        </w:rPr>
      </w:pPr>
      <w:r>
        <w:rPr>
          <w:rFonts w:ascii="Arial" w:hAnsi="Arial" w:cs="Arial"/>
          <w:b/>
          <w:i/>
          <w:sz w:val="26"/>
          <w:szCs w:val="26"/>
          <w:u w:val="single"/>
          <w:lang w:val="az-Latn-AZ"/>
        </w:rPr>
        <w:t xml:space="preserve">4. </w:t>
      </w:r>
      <w:r w:rsidR="00594276" w:rsidRPr="001B462E">
        <w:rPr>
          <w:rFonts w:ascii="Arial" w:hAnsi="Arial" w:cs="Arial"/>
          <w:b/>
          <w:i/>
          <w:sz w:val="26"/>
          <w:szCs w:val="26"/>
          <w:u w:val="single"/>
          <w:lang w:val="az-Latn-AZ"/>
        </w:rPr>
        <w:t>Məlumat və sənədlərin saxlanılması öhdəliyi</w:t>
      </w:r>
    </w:p>
    <w:p w14:paraId="703E6813" w14:textId="77777777" w:rsidR="00011DFF" w:rsidRDefault="00011DFF" w:rsidP="00DE1E81">
      <w:pPr>
        <w:shd w:val="clear" w:color="auto" w:fill="FFFFFF"/>
        <w:spacing w:after="0"/>
        <w:jc w:val="both"/>
        <w:rPr>
          <w:rFonts w:ascii="Arial" w:eastAsia="Times New Roman" w:hAnsi="Arial" w:cs="Arial"/>
          <w:bCs/>
          <w:color w:val="212529"/>
          <w:sz w:val="24"/>
          <w:szCs w:val="24"/>
          <w:lang w:val="az-Latn-AZ"/>
        </w:rPr>
      </w:pPr>
    </w:p>
    <w:p w14:paraId="385D3B7D" w14:textId="77777777" w:rsidR="00DE1E81" w:rsidRPr="00607BBD" w:rsidRDefault="00DE1E81" w:rsidP="00DE1E81">
      <w:pPr>
        <w:shd w:val="clear" w:color="auto" w:fill="FFFFFF"/>
        <w:spacing w:after="0"/>
        <w:jc w:val="both"/>
        <w:rPr>
          <w:rFonts w:ascii="Arial" w:eastAsia="Times New Roman" w:hAnsi="Arial" w:cs="Arial"/>
          <w:b/>
          <w:bCs/>
          <w:color w:val="212529"/>
          <w:sz w:val="24"/>
          <w:szCs w:val="24"/>
          <w:lang w:val="az-Latn-AZ"/>
        </w:rPr>
      </w:pPr>
      <w:r w:rsidRPr="00607BBD">
        <w:rPr>
          <w:rFonts w:ascii="Arial" w:eastAsia="Times New Roman" w:hAnsi="Arial" w:cs="Arial"/>
          <w:bCs/>
          <w:color w:val="212529"/>
          <w:sz w:val="24"/>
          <w:szCs w:val="24"/>
          <w:lang w:val="az-Latn-AZ"/>
        </w:rPr>
        <w:t xml:space="preserve">Öhdəlik daşıyan şəxslər </w:t>
      </w:r>
      <w:proofErr w:type="spellStart"/>
      <w:r w:rsidRPr="00607BBD">
        <w:rPr>
          <w:rFonts w:ascii="Arial" w:eastAsia="Times New Roman" w:hAnsi="Arial" w:cs="Arial"/>
          <w:bCs/>
          <w:color w:val="212529"/>
          <w:sz w:val="24"/>
          <w:szCs w:val="24"/>
          <w:lang w:val="az-Latn-AZ"/>
        </w:rPr>
        <w:t>ölkədaxili</w:t>
      </w:r>
      <w:proofErr w:type="spellEnd"/>
      <w:r w:rsidRPr="00607BBD">
        <w:rPr>
          <w:rFonts w:ascii="Arial" w:eastAsia="Times New Roman" w:hAnsi="Arial" w:cs="Arial"/>
          <w:bCs/>
          <w:color w:val="212529"/>
          <w:sz w:val="24"/>
          <w:szCs w:val="24"/>
          <w:lang w:val="az-Latn-AZ"/>
        </w:rPr>
        <w:t xml:space="preserve"> və </w:t>
      </w:r>
      <w:proofErr w:type="spellStart"/>
      <w:r w:rsidRPr="00607BBD">
        <w:rPr>
          <w:rFonts w:ascii="Arial" w:eastAsia="Times New Roman" w:hAnsi="Arial" w:cs="Arial"/>
          <w:bCs/>
          <w:color w:val="212529"/>
          <w:sz w:val="24"/>
          <w:szCs w:val="24"/>
          <w:lang w:val="az-Latn-AZ"/>
        </w:rPr>
        <w:t>transsərhəd</w:t>
      </w:r>
      <w:proofErr w:type="spellEnd"/>
      <w:r w:rsidRPr="00607BBD">
        <w:rPr>
          <w:rFonts w:ascii="Arial" w:eastAsia="Times New Roman" w:hAnsi="Arial" w:cs="Arial"/>
          <w:bCs/>
          <w:color w:val="212529"/>
          <w:sz w:val="24"/>
          <w:szCs w:val="24"/>
          <w:lang w:val="az-Latn-AZ"/>
        </w:rPr>
        <w:t xml:space="preserve"> əməliyyatlara dair bütün məlumat və sənədləri əməliyyat bitdiyi tarixdən sonra </w:t>
      </w:r>
      <w:r w:rsidRPr="00607BBD">
        <w:rPr>
          <w:rFonts w:ascii="Arial" w:eastAsia="Times New Roman" w:hAnsi="Arial" w:cs="Arial"/>
          <w:b/>
          <w:bCs/>
          <w:color w:val="212529"/>
          <w:sz w:val="24"/>
          <w:szCs w:val="24"/>
          <w:lang w:val="az-Latn-AZ"/>
        </w:rPr>
        <w:t xml:space="preserve">ən azı 5 il ərzində </w:t>
      </w:r>
      <w:proofErr w:type="spellStart"/>
      <w:r w:rsidRPr="00607BBD">
        <w:rPr>
          <w:rFonts w:ascii="Arial" w:eastAsia="Times New Roman" w:hAnsi="Arial" w:cs="Arial"/>
          <w:b/>
          <w:bCs/>
          <w:color w:val="212529"/>
          <w:sz w:val="24"/>
          <w:szCs w:val="24"/>
          <w:lang w:val="az-Latn-AZ"/>
        </w:rPr>
        <w:t>saxlamalıdırlar</w:t>
      </w:r>
      <w:proofErr w:type="spellEnd"/>
      <w:r w:rsidRPr="00607BBD">
        <w:rPr>
          <w:rFonts w:ascii="Arial" w:eastAsia="Times New Roman" w:hAnsi="Arial" w:cs="Arial"/>
          <w:b/>
          <w:bCs/>
          <w:color w:val="212529"/>
          <w:sz w:val="24"/>
          <w:szCs w:val="24"/>
          <w:lang w:val="az-Latn-AZ"/>
        </w:rPr>
        <w:t>.</w:t>
      </w:r>
    </w:p>
    <w:p w14:paraId="6BBFEED1" w14:textId="77777777" w:rsidR="00DE1E81" w:rsidRPr="00607BBD" w:rsidRDefault="00DE1E81" w:rsidP="00DE1E81">
      <w:pPr>
        <w:shd w:val="clear" w:color="auto" w:fill="FFFFFF"/>
        <w:spacing w:after="0"/>
        <w:jc w:val="both"/>
        <w:rPr>
          <w:rFonts w:ascii="Arial" w:eastAsia="Times New Roman" w:hAnsi="Arial" w:cs="Arial"/>
          <w:bCs/>
          <w:color w:val="212529"/>
          <w:sz w:val="24"/>
          <w:szCs w:val="24"/>
          <w:lang w:val="az-Latn-AZ"/>
        </w:rPr>
      </w:pPr>
    </w:p>
    <w:p w14:paraId="017219EA" w14:textId="3D39C1E9" w:rsidR="00594276" w:rsidRPr="00607BBD" w:rsidRDefault="00DE1E81" w:rsidP="00DE1E81">
      <w:pPr>
        <w:shd w:val="clear" w:color="auto" w:fill="FFFFFF"/>
        <w:spacing w:after="0"/>
        <w:jc w:val="both"/>
        <w:rPr>
          <w:rFonts w:ascii="Arial" w:eastAsia="Times New Roman" w:hAnsi="Arial" w:cs="Arial"/>
          <w:b/>
          <w:bCs/>
          <w:color w:val="212529"/>
          <w:sz w:val="24"/>
          <w:szCs w:val="24"/>
          <w:lang w:val="az-Latn-AZ"/>
        </w:rPr>
      </w:pPr>
      <w:r w:rsidRPr="00607BBD">
        <w:rPr>
          <w:rFonts w:ascii="Arial" w:eastAsia="Times New Roman" w:hAnsi="Arial" w:cs="Arial"/>
          <w:bCs/>
          <w:color w:val="212529"/>
          <w:sz w:val="24"/>
          <w:szCs w:val="24"/>
          <w:lang w:val="az-Latn-AZ"/>
        </w:rPr>
        <w:t xml:space="preserve">Müştəri uyğunluğu tədbirləri çərçivəsində əldə edilmiş məlumat və sənədləri, işgüzar </w:t>
      </w:r>
      <w:proofErr w:type="spellStart"/>
      <w:r w:rsidRPr="00607BBD">
        <w:rPr>
          <w:rFonts w:ascii="Arial" w:eastAsia="Times New Roman" w:hAnsi="Arial" w:cs="Arial"/>
          <w:bCs/>
          <w:color w:val="212529"/>
          <w:sz w:val="24"/>
          <w:szCs w:val="24"/>
          <w:lang w:val="az-Latn-AZ"/>
        </w:rPr>
        <w:t>yazışmaları</w:t>
      </w:r>
      <w:proofErr w:type="spellEnd"/>
      <w:r w:rsidRPr="00607BBD">
        <w:rPr>
          <w:rFonts w:ascii="Arial" w:eastAsia="Times New Roman" w:hAnsi="Arial" w:cs="Arial"/>
          <w:bCs/>
          <w:color w:val="212529"/>
          <w:sz w:val="24"/>
          <w:szCs w:val="24"/>
          <w:lang w:val="az-Latn-AZ"/>
        </w:rPr>
        <w:t xml:space="preserve">, hesablara, habelə aparılmış hər hansı təhlilin nəticələrinə dair məlumat və sənədləri işgüzar münasibətlərə xitam </w:t>
      </w:r>
      <w:proofErr w:type="spellStart"/>
      <w:r w:rsidRPr="00607BBD">
        <w:rPr>
          <w:rFonts w:ascii="Arial" w:eastAsia="Times New Roman" w:hAnsi="Arial" w:cs="Arial"/>
          <w:bCs/>
          <w:color w:val="212529"/>
          <w:sz w:val="24"/>
          <w:szCs w:val="24"/>
          <w:lang w:val="az-Latn-AZ"/>
        </w:rPr>
        <w:t>verildikdən</w:t>
      </w:r>
      <w:proofErr w:type="spellEnd"/>
      <w:r w:rsidRPr="00607BBD">
        <w:rPr>
          <w:rFonts w:ascii="Arial" w:eastAsia="Times New Roman" w:hAnsi="Arial" w:cs="Arial"/>
          <w:bCs/>
          <w:color w:val="212529"/>
          <w:sz w:val="24"/>
          <w:szCs w:val="24"/>
          <w:lang w:val="az-Latn-AZ"/>
        </w:rPr>
        <w:t xml:space="preserve"> və yaxud hər hansı birdəfəlik əməliyyat bitdiyi tarixdən sonra </w:t>
      </w:r>
      <w:r w:rsidRPr="00607BBD">
        <w:rPr>
          <w:rFonts w:ascii="Arial" w:eastAsia="Times New Roman" w:hAnsi="Arial" w:cs="Arial"/>
          <w:b/>
          <w:bCs/>
          <w:color w:val="212529"/>
          <w:sz w:val="24"/>
          <w:szCs w:val="24"/>
          <w:lang w:val="az-Latn-AZ"/>
        </w:rPr>
        <w:t xml:space="preserve">ən azı 5 il ərzində </w:t>
      </w:r>
      <w:proofErr w:type="spellStart"/>
      <w:r w:rsidRPr="00607BBD">
        <w:rPr>
          <w:rFonts w:ascii="Arial" w:eastAsia="Times New Roman" w:hAnsi="Arial" w:cs="Arial"/>
          <w:b/>
          <w:bCs/>
          <w:color w:val="212529"/>
          <w:sz w:val="24"/>
          <w:szCs w:val="24"/>
          <w:lang w:val="az-Latn-AZ"/>
        </w:rPr>
        <w:t>saxlamalıdırlar</w:t>
      </w:r>
      <w:proofErr w:type="spellEnd"/>
      <w:r w:rsidRPr="00607BBD">
        <w:rPr>
          <w:rFonts w:ascii="Arial" w:eastAsia="Times New Roman" w:hAnsi="Arial" w:cs="Arial"/>
          <w:b/>
          <w:bCs/>
          <w:color w:val="212529"/>
          <w:sz w:val="24"/>
          <w:szCs w:val="24"/>
          <w:lang w:val="az-Latn-AZ"/>
        </w:rPr>
        <w:t>.</w:t>
      </w:r>
    </w:p>
    <w:p w14:paraId="3B72D18A" w14:textId="77777777" w:rsidR="00D9303D" w:rsidRDefault="00D9303D" w:rsidP="008F243D">
      <w:pPr>
        <w:spacing w:after="0"/>
        <w:rPr>
          <w:rFonts w:ascii="Arial" w:eastAsia="Times New Roman" w:hAnsi="Arial" w:cs="Arial"/>
          <w:b/>
          <w:bCs/>
          <w:color w:val="212529"/>
          <w:sz w:val="24"/>
          <w:szCs w:val="24"/>
          <w:lang w:val="az-Latn-AZ"/>
        </w:rPr>
      </w:pPr>
    </w:p>
    <w:p w14:paraId="22275828" w14:textId="77777777" w:rsidR="009A5E9E" w:rsidRPr="00607BBD" w:rsidRDefault="009A5E9E" w:rsidP="008F243D">
      <w:pPr>
        <w:spacing w:after="0"/>
        <w:rPr>
          <w:rFonts w:ascii="Arial" w:eastAsia="Times New Roman" w:hAnsi="Arial" w:cs="Arial"/>
          <w:b/>
          <w:bCs/>
          <w:color w:val="212529"/>
          <w:sz w:val="24"/>
          <w:szCs w:val="24"/>
          <w:lang w:val="az-Latn-AZ"/>
        </w:rPr>
      </w:pPr>
    </w:p>
    <w:p w14:paraId="4E8C9D73" w14:textId="567F6C80" w:rsidR="001C5514" w:rsidRPr="00011DFF" w:rsidRDefault="00011DFF" w:rsidP="00E9776C">
      <w:pPr>
        <w:spacing w:after="0"/>
        <w:jc w:val="center"/>
        <w:rPr>
          <w:rFonts w:ascii="Arial" w:hAnsi="Arial" w:cs="Arial"/>
          <w:b/>
          <w:i/>
          <w:sz w:val="26"/>
          <w:szCs w:val="26"/>
          <w:u w:val="single"/>
          <w:lang w:val="az-Latn-AZ"/>
        </w:rPr>
      </w:pPr>
      <w:r w:rsidRPr="00011DFF">
        <w:rPr>
          <w:rFonts w:ascii="Arial" w:hAnsi="Arial" w:cs="Arial"/>
          <w:b/>
          <w:i/>
          <w:sz w:val="26"/>
          <w:szCs w:val="26"/>
          <w:u w:val="single"/>
          <w:lang w:val="az-Latn-AZ"/>
        </w:rPr>
        <w:t xml:space="preserve">5. </w:t>
      </w:r>
      <w:r w:rsidR="001C5514" w:rsidRPr="00011DFF">
        <w:rPr>
          <w:rFonts w:ascii="Arial" w:hAnsi="Arial" w:cs="Arial"/>
          <w:b/>
          <w:i/>
          <w:sz w:val="26"/>
          <w:szCs w:val="26"/>
          <w:u w:val="single"/>
          <w:lang w:val="az-Latn-AZ"/>
        </w:rPr>
        <w:t>Məlumatların təqdim edilməsi</w:t>
      </w:r>
      <w:r w:rsidR="008F243D" w:rsidRPr="00011DFF">
        <w:rPr>
          <w:rFonts w:ascii="Arial" w:hAnsi="Arial" w:cs="Arial"/>
          <w:b/>
          <w:i/>
          <w:sz w:val="26"/>
          <w:szCs w:val="26"/>
          <w:u w:val="single"/>
          <w:lang w:val="az-Latn-AZ"/>
        </w:rPr>
        <w:t xml:space="preserve"> öhdəliyi</w:t>
      </w:r>
    </w:p>
    <w:p w14:paraId="3C424C8C" w14:textId="77777777" w:rsidR="00011DFF" w:rsidRDefault="00011DFF" w:rsidP="001C5514">
      <w:pPr>
        <w:jc w:val="both"/>
        <w:rPr>
          <w:rFonts w:ascii="Arial" w:hAnsi="Arial" w:cs="Arial"/>
          <w:sz w:val="24"/>
          <w:szCs w:val="24"/>
          <w:lang w:val="az-Latn-AZ"/>
        </w:rPr>
      </w:pPr>
    </w:p>
    <w:p w14:paraId="57395393" w14:textId="6E1FB64F" w:rsidR="001C5514" w:rsidRPr="00607BBD" w:rsidRDefault="001C5514" w:rsidP="001C5514">
      <w:pPr>
        <w:jc w:val="both"/>
        <w:rPr>
          <w:rFonts w:ascii="Arial" w:hAnsi="Arial" w:cs="Arial"/>
          <w:sz w:val="24"/>
          <w:szCs w:val="24"/>
          <w:lang w:val="az-Latn-AZ"/>
        </w:rPr>
      </w:pPr>
      <w:r w:rsidRPr="00607BBD">
        <w:rPr>
          <w:rFonts w:ascii="Arial" w:hAnsi="Arial" w:cs="Arial"/>
          <w:sz w:val="24"/>
          <w:szCs w:val="24"/>
          <w:lang w:val="az-Latn-AZ"/>
        </w:rPr>
        <w:t xml:space="preserve">Şübhəlilik əsasından </w:t>
      </w:r>
      <w:r w:rsidRPr="00607BBD">
        <w:rPr>
          <w:rFonts w:ascii="Arial" w:hAnsi="Arial" w:cs="Arial"/>
          <w:b/>
          <w:bCs/>
          <w:sz w:val="24"/>
          <w:szCs w:val="24"/>
          <w:lang w:val="az-Latn-AZ"/>
        </w:rPr>
        <w:t>asılı</w:t>
      </w:r>
      <w:r w:rsidRPr="00607BBD">
        <w:rPr>
          <w:rFonts w:ascii="Arial" w:hAnsi="Arial" w:cs="Arial"/>
          <w:sz w:val="24"/>
          <w:szCs w:val="24"/>
          <w:lang w:val="az-Latn-AZ"/>
        </w:rPr>
        <w:t xml:space="preserve"> </w:t>
      </w:r>
      <w:r w:rsidRPr="00607BBD">
        <w:rPr>
          <w:rFonts w:ascii="Arial" w:hAnsi="Arial" w:cs="Arial"/>
          <w:b/>
          <w:bCs/>
          <w:sz w:val="24"/>
          <w:szCs w:val="24"/>
          <w:lang w:val="az-Latn-AZ"/>
        </w:rPr>
        <w:t>olmayaraq</w:t>
      </w:r>
      <w:r w:rsidRPr="00607BBD">
        <w:rPr>
          <w:rFonts w:ascii="Arial" w:hAnsi="Arial" w:cs="Arial"/>
          <w:sz w:val="24"/>
          <w:szCs w:val="24"/>
          <w:lang w:val="az-Latn-AZ"/>
        </w:rPr>
        <w:t xml:space="preserve"> aşağıdakı məlumatlar Maliyyə Monitorinqi Xidmətinə təqdim </w:t>
      </w:r>
      <w:proofErr w:type="spellStart"/>
      <w:r w:rsidRPr="00607BBD">
        <w:rPr>
          <w:rFonts w:ascii="Arial" w:hAnsi="Arial" w:cs="Arial"/>
          <w:sz w:val="24"/>
          <w:szCs w:val="24"/>
          <w:lang w:val="az-Latn-AZ"/>
        </w:rPr>
        <w:t>edilməlidir</w:t>
      </w:r>
      <w:proofErr w:type="spellEnd"/>
      <w:r w:rsidRPr="00607BBD">
        <w:rPr>
          <w:rFonts w:ascii="Arial" w:hAnsi="Arial" w:cs="Arial"/>
          <w:sz w:val="24"/>
          <w:szCs w:val="24"/>
          <w:lang w:val="az-Latn-AZ"/>
        </w:rPr>
        <w:t xml:space="preserve">: </w:t>
      </w:r>
    </w:p>
    <w:p w14:paraId="71F2F6E3" w14:textId="63390AE3" w:rsidR="001C5514" w:rsidRPr="00607BBD" w:rsidRDefault="004579F6" w:rsidP="001C5514">
      <w:pPr>
        <w:pStyle w:val="a3"/>
        <w:numPr>
          <w:ilvl w:val="0"/>
          <w:numId w:val="27"/>
        </w:numPr>
        <w:jc w:val="both"/>
        <w:rPr>
          <w:rFonts w:ascii="Arial" w:hAnsi="Arial" w:cs="Arial"/>
          <w:sz w:val="24"/>
          <w:szCs w:val="24"/>
          <w:lang w:val="az-Latn-AZ"/>
        </w:rPr>
      </w:pPr>
      <w:r w:rsidRPr="00607BBD">
        <w:rPr>
          <w:rFonts w:ascii="Arial" w:hAnsi="Arial" w:cs="Arial"/>
          <w:sz w:val="24"/>
          <w:szCs w:val="24"/>
          <w:lang w:val="az-Latn-AZ"/>
        </w:rPr>
        <w:t>xarici dövlətlərin siyasi nüfuzlu şəxsləri, onların yaxın qohumları və ya yaxın münasibətdə olduğu şəxslər tərəfindən həyata keçirilən istənilən əməliyyatlar</w:t>
      </w:r>
      <w:r w:rsidR="001C5514" w:rsidRPr="00607BBD">
        <w:rPr>
          <w:rFonts w:ascii="Arial" w:hAnsi="Arial" w:cs="Arial"/>
          <w:sz w:val="24"/>
          <w:szCs w:val="24"/>
          <w:lang w:val="az-Latn-AZ"/>
        </w:rPr>
        <w:t xml:space="preserve"> - </w:t>
      </w:r>
      <w:r w:rsidRPr="00607BBD">
        <w:rPr>
          <w:rFonts w:ascii="Arial" w:hAnsi="Arial" w:cs="Arial"/>
          <w:b/>
          <w:sz w:val="24"/>
          <w:szCs w:val="24"/>
          <w:lang w:val="az-Latn-AZ"/>
        </w:rPr>
        <w:t xml:space="preserve">3 </w:t>
      </w:r>
      <w:r w:rsidR="00B03F2C" w:rsidRPr="00607BBD">
        <w:rPr>
          <w:rFonts w:ascii="Arial" w:hAnsi="Arial" w:cs="Arial"/>
          <w:b/>
          <w:sz w:val="24"/>
          <w:szCs w:val="24"/>
          <w:lang w:val="az-Latn-AZ"/>
        </w:rPr>
        <w:t xml:space="preserve">(üç) </w:t>
      </w:r>
      <w:r w:rsidRPr="00607BBD">
        <w:rPr>
          <w:rFonts w:ascii="Arial" w:hAnsi="Arial" w:cs="Arial"/>
          <w:b/>
          <w:sz w:val="24"/>
          <w:szCs w:val="24"/>
          <w:lang w:val="az-Latn-AZ"/>
        </w:rPr>
        <w:t>iş günü</w:t>
      </w:r>
      <w:r w:rsidR="001C5514" w:rsidRPr="00607BBD">
        <w:rPr>
          <w:rFonts w:ascii="Arial" w:hAnsi="Arial" w:cs="Arial"/>
          <w:b/>
          <w:sz w:val="24"/>
          <w:szCs w:val="24"/>
          <w:lang w:val="az-Latn-AZ"/>
        </w:rPr>
        <w:t xml:space="preserve"> ərzində</w:t>
      </w:r>
    </w:p>
    <w:p w14:paraId="03A8E09E" w14:textId="77777777" w:rsidR="001C5514" w:rsidRPr="00607BBD" w:rsidRDefault="004579F6" w:rsidP="001C5514">
      <w:pPr>
        <w:pStyle w:val="a3"/>
        <w:numPr>
          <w:ilvl w:val="0"/>
          <w:numId w:val="27"/>
        </w:numPr>
        <w:jc w:val="both"/>
        <w:rPr>
          <w:rFonts w:ascii="Arial" w:hAnsi="Arial" w:cs="Arial"/>
          <w:sz w:val="24"/>
          <w:szCs w:val="24"/>
          <w:lang w:val="az-Latn-AZ"/>
        </w:rPr>
      </w:pPr>
      <w:r w:rsidRPr="00607BBD">
        <w:rPr>
          <w:rFonts w:ascii="Arial" w:hAnsi="Arial" w:cs="Arial"/>
          <w:sz w:val="24"/>
          <w:szCs w:val="24"/>
          <w:lang w:val="az-Latn-AZ"/>
        </w:rPr>
        <w:t>“Hədəfli maliyyə sanksiyaları haqqında” Azərbaycan Respublikasının Qanununa uyğun olaraq sanksiya tətbiq edilən fiziki şəxslərin və qurumların aktivləri ilə əməliyyatlar</w:t>
      </w:r>
      <w:r w:rsidR="001C5514" w:rsidRPr="00607BBD">
        <w:rPr>
          <w:rFonts w:ascii="Arial" w:hAnsi="Arial" w:cs="Arial"/>
          <w:sz w:val="24"/>
          <w:szCs w:val="24"/>
          <w:lang w:val="az-Latn-AZ"/>
        </w:rPr>
        <w:t xml:space="preserve"> - </w:t>
      </w:r>
      <w:r w:rsidR="001C5514" w:rsidRPr="00607BBD">
        <w:rPr>
          <w:rFonts w:ascii="Arial" w:hAnsi="Arial" w:cs="Arial"/>
          <w:b/>
          <w:sz w:val="24"/>
          <w:szCs w:val="24"/>
          <w:lang w:val="az-Latn-AZ"/>
        </w:rPr>
        <w:t>d</w:t>
      </w:r>
      <w:r w:rsidRPr="00607BBD">
        <w:rPr>
          <w:rFonts w:ascii="Arial" w:hAnsi="Arial" w:cs="Arial"/>
          <w:b/>
          <w:sz w:val="24"/>
          <w:szCs w:val="24"/>
          <w:lang w:val="az-Latn-AZ"/>
        </w:rPr>
        <w:t>ərhal, həmin iş günündən gec olmayaraq</w:t>
      </w:r>
    </w:p>
    <w:p w14:paraId="3A51EEFD" w14:textId="7213BB11" w:rsidR="001C5514" w:rsidRPr="00607BBD" w:rsidRDefault="004579F6" w:rsidP="001C5514">
      <w:pPr>
        <w:pStyle w:val="a3"/>
        <w:numPr>
          <w:ilvl w:val="0"/>
          <w:numId w:val="27"/>
        </w:numPr>
        <w:jc w:val="both"/>
        <w:rPr>
          <w:rFonts w:ascii="Arial" w:hAnsi="Arial" w:cs="Arial"/>
          <w:sz w:val="24"/>
          <w:szCs w:val="24"/>
          <w:lang w:val="az-Latn-AZ"/>
        </w:rPr>
      </w:pPr>
      <w:r w:rsidRPr="00607BBD">
        <w:rPr>
          <w:rFonts w:ascii="Arial" w:hAnsi="Arial" w:cs="Arial"/>
          <w:sz w:val="24"/>
          <w:szCs w:val="24"/>
          <w:lang w:val="az-Latn-AZ"/>
        </w:rPr>
        <w:t xml:space="preserve">Azərbaycan Respublikasının ərazisində fəaliyyət göstərən dini qurumların, qeyri-hökumət təşkilatlarının, o cümlədən xarici dövlətlərin qeyri-hökumət təşkilatlarının filial və </w:t>
      </w:r>
      <w:proofErr w:type="spellStart"/>
      <w:r w:rsidRPr="00607BBD">
        <w:rPr>
          <w:rFonts w:ascii="Arial" w:hAnsi="Arial" w:cs="Arial"/>
          <w:sz w:val="24"/>
          <w:szCs w:val="24"/>
          <w:lang w:val="az-Latn-AZ"/>
        </w:rPr>
        <w:t>nümayəndəliklərinin</w:t>
      </w:r>
      <w:proofErr w:type="spellEnd"/>
      <w:r w:rsidRPr="00607BBD">
        <w:rPr>
          <w:rFonts w:ascii="Arial" w:hAnsi="Arial" w:cs="Arial"/>
          <w:sz w:val="24"/>
          <w:szCs w:val="24"/>
          <w:lang w:val="az-Latn-AZ"/>
        </w:rPr>
        <w:t xml:space="preserve"> bank hesabları üzrə əməliyyatlar</w:t>
      </w:r>
      <w:r w:rsidR="001C5514" w:rsidRPr="00607BBD">
        <w:rPr>
          <w:rFonts w:ascii="Arial" w:hAnsi="Arial" w:cs="Arial"/>
          <w:sz w:val="24"/>
          <w:szCs w:val="24"/>
          <w:lang w:val="az-Latn-AZ"/>
        </w:rPr>
        <w:t xml:space="preserve"> - </w:t>
      </w:r>
      <w:r w:rsidRPr="00607BBD">
        <w:rPr>
          <w:rFonts w:ascii="Arial" w:hAnsi="Arial" w:cs="Arial"/>
          <w:b/>
          <w:sz w:val="24"/>
          <w:szCs w:val="24"/>
          <w:lang w:val="az-Latn-AZ"/>
        </w:rPr>
        <w:t xml:space="preserve">3 </w:t>
      </w:r>
      <w:r w:rsidR="00B03F2C" w:rsidRPr="00607BBD">
        <w:rPr>
          <w:rFonts w:ascii="Arial" w:hAnsi="Arial" w:cs="Arial"/>
          <w:b/>
          <w:sz w:val="24"/>
          <w:szCs w:val="24"/>
          <w:lang w:val="az-Latn-AZ"/>
        </w:rPr>
        <w:t xml:space="preserve">(üç) </w:t>
      </w:r>
      <w:r w:rsidRPr="00607BBD">
        <w:rPr>
          <w:rFonts w:ascii="Arial" w:hAnsi="Arial" w:cs="Arial"/>
          <w:b/>
          <w:sz w:val="24"/>
          <w:szCs w:val="24"/>
          <w:lang w:val="az-Latn-AZ"/>
        </w:rPr>
        <w:t>iş günü</w:t>
      </w:r>
      <w:r w:rsidR="001C5514" w:rsidRPr="00607BBD">
        <w:rPr>
          <w:rFonts w:ascii="Arial" w:hAnsi="Arial" w:cs="Arial"/>
          <w:b/>
          <w:sz w:val="24"/>
          <w:szCs w:val="24"/>
          <w:lang w:val="az-Latn-AZ"/>
        </w:rPr>
        <w:t xml:space="preserve"> ərzində</w:t>
      </w:r>
    </w:p>
    <w:p w14:paraId="7E0A9AA4" w14:textId="082A6CEA" w:rsidR="001C5514" w:rsidRPr="00607BBD" w:rsidRDefault="00931025" w:rsidP="001C5514">
      <w:pPr>
        <w:pStyle w:val="a3"/>
        <w:numPr>
          <w:ilvl w:val="0"/>
          <w:numId w:val="27"/>
        </w:numPr>
        <w:jc w:val="both"/>
        <w:rPr>
          <w:rFonts w:ascii="Arial" w:hAnsi="Arial" w:cs="Arial"/>
          <w:sz w:val="24"/>
          <w:szCs w:val="24"/>
          <w:lang w:val="az-Latn-AZ"/>
        </w:rPr>
      </w:pPr>
      <w:hyperlink r:id="rId33" w:history="1">
        <w:r w:rsidR="001C5514" w:rsidRPr="00607BBD">
          <w:rPr>
            <w:rStyle w:val="a4"/>
            <w:rFonts w:ascii="Arial" w:hAnsi="Arial" w:cs="Arial"/>
            <w:sz w:val="24"/>
            <w:szCs w:val="24"/>
            <w:lang w:val="az-Latn-AZ"/>
          </w:rPr>
          <w:t xml:space="preserve">«Öhdəlik daşıyan şəxslər, habelə auditor xidməti göstərən şəxslər tərəfindən məlumat və sənədlərin Azərbaycan Respublikasının Maliyyə Monitorinqi Xidmətinə təqdim edilməsi </w:t>
        </w:r>
        <w:proofErr w:type="spellStart"/>
        <w:r w:rsidR="001C5514" w:rsidRPr="00607BBD">
          <w:rPr>
            <w:rStyle w:val="a4"/>
            <w:rFonts w:ascii="Arial" w:hAnsi="Arial" w:cs="Arial"/>
            <w:sz w:val="24"/>
            <w:szCs w:val="24"/>
            <w:lang w:val="az-Latn-AZ"/>
          </w:rPr>
          <w:t>Qaydası»nın</w:t>
        </w:r>
        <w:proofErr w:type="spellEnd"/>
        <w:r w:rsidR="001C5514" w:rsidRPr="00607BBD">
          <w:rPr>
            <w:rStyle w:val="a4"/>
            <w:rFonts w:ascii="Arial" w:hAnsi="Arial" w:cs="Arial"/>
            <w:sz w:val="24"/>
            <w:szCs w:val="24"/>
            <w:lang w:val="az-Latn-AZ"/>
          </w:rPr>
          <w:t xml:space="preserve"> 1 nömrəli əlavəsində qeyd olunan məlumatlar</w:t>
        </w:r>
      </w:hyperlink>
      <w:r w:rsidR="001C5514" w:rsidRPr="00607BBD">
        <w:rPr>
          <w:rFonts w:ascii="Arial" w:hAnsi="Arial" w:cs="Arial"/>
          <w:sz w:val="24"/>
          <w:szCs w:val="24"/>
          <w:lang w:val="az-Latn-AZ"/>
        </w:rPr>
        <w:t xml:space="preserve"> </w:t>
      </w:r>
    </w:p>
    <w:p w14:paraId="1642D278" w14:textId="1A3AC61A" w:rsidR="00A158AD" w:rsidRPr="00607BBD" w:rsidRDefault="00A158AD" w:rsidP="00A158AD">
      <w:pPr>
        <w:jc w:val="both"/>
        <w:rPr>
          <w:rFonts w:ascii="Arial" w:hAnsi="Arial" w:cs="Arial"/>
          <w:sz w:val="24"/>
          <w:szCs w:val="24"/>
          <w:lang w:val="az-Latn-AZ"/>
        </w:rPr>
      </w:pPr>
      <w:r w:rsidRPr="00607BBD">
        <w:rPr>
          <w:rFonts w:ascii="Arial" w:hAnsi="Arial" w:cs="Arial"/>
          <w:b/>
          <w:sz w:val="24"/>
          <w:szCs w:val="24"/>
          <w:lang w:val="az-Latn-AZ"/>
        </w:rPr>
        <w:t>Şübhəli əməliyyatlar</w:t>
      </w:r>
      <w:r w:rsidRPr="00607BBD">
        <w:rPr>
          <w:rFonts w:ascii="Arial" w:hAnsi="Arial" w:cs="Arial"/>
          <w:sz w:val="24"/>
          <w:szCs w:val="24"/>
          <w:lang w:val="az-Latn-AZ"/>
        </w:rPr>
        <w:t xml:space="preserve"> barədə məlumat əməliyyatların məbləğindən asılı olmayaraq </w:t>
      </w:r>
      <w:r w:rsidRPr="00607BBD">
        <w:rPr>
          <w:rFonts w:ascii="Arial" w:hAnsi="Arial" w:cs="Arial"/>
          <w:b/>
          <w:sz w:val="24"/>
          <w:szCs w:val="24"/>
          <w:lang w:val="az-Latn-AZ"/>
        </w:rPr>
        <w:t>aşağıdakı hallara</w:t>
      </w:r>
      <w:r w:rsidRPr="00607BBD">
        <w:rPr>
          <w:rFonts w:ascii="Arial" w:hAnsi="Arial" w:cs="Arial"/>
          <w:sz w:val="24"/>
          <w:szCs w:val="24"/>
          <w:lang w:val="az-Latn-AZ"/>
        </w:rPr>
        <w:t xml:space="preserve"> dair şübhələr yarandıqda Maliyyə Monitorinqi Xidmətinə təqdim edilir: </w:t>
      </w:r>
    </w:p>
    <w:p w14:paraId="5C91449D" w14:textId="77777777" w:rsidR="00A158AD" w:rsidRPr="00607BBD" w:rsidRDefault="00A158AD" w:rsidP="00A158AD">
      <w:pPr>
        <w:pStyle w:val="a3"/>
        <w:numPr>
          <w:ilvl w:val="0"/>
          <w:numId w:val="27"/>
        </w:numPr>
        <w:jc w:val="both"/>
        <w:rPr>
          <w:rFonts w:ascii="Arial" w:hAnsi="Arial" w:cs="Arial"/>
          <w:sz w:val="24"/>
          <w:szCs w:val="24"/>
          <w:lang w:val="az-Latn-AZ"/>
        </w:rPr>
      </w:pPr>
      <w:r w:rsidRPr="00607BBD">
        <w:rPr>
          <w:rFonts w:ascii="Arial" w:hAnsi="Arial" w:cs="Arial"/>
          <w:sz w:val="24"/>
          <w:szCs w:val="24"/>
          <w:lang w:val="az-Latn-AZ"/>
        </w:rPr>
        <w:t xml:space="preserve">əmlakın cinayət yolu ilə əldə </w:t>
      </w:r>
      <w:proofErr w:type="spellStart"/>
      <w:r w:rsidRPr="00607BBD">
        <w:rPr>
          <w:rFonts w:ascii="Arial" w:hAnsi="Arial" w:cs="Arial"/>
          <w:sz w:val="24"/>
          <w:szCs w:val="24"/>
          <w:lang w:val="az-Latn-AZ"/>
        </w:rPr>
        <w:t>edilməsinə</w:t>
      </w:r>
      <w:proofErr w:type="spellEnd"/>
      <w:r w:rsidRPr="00607BBD">
        <w:rPr>
          <w:rFonts w:ascii="Arial" w:hAnsi="Arial" w:cs="Arial"/>
          <w:sz w:val="24"/>
          <w:szCs w:val="24"/>
          <w:lang w:val="az-Latn-AZ"/>
        </w:rPr>
        <w:t xml:space="preserve"> şübhə yarandıqda;</w:t>
      </w:r>
    </w:p>
    <w:p w14:paraId="433959C0" w14:textId="5F18FC3B" w:rsidR="001C5514" w:rsidRPr="00607BBD" w:rsidRDefault="00A158AD" w:rsidP="00A158AD">
      <w:pPr>
        <w:pStyle w:val="a3"/>
        <w:numPr>
          <w:ilvl w:val="0"/>
          <w:numId w:val="27"/>
        </w:numPr>
        <w:jc w:val="both"/>
        <w:rPr>
          <w:rFonts w:ascii="Arial" w:hAnsi="Arial" w:cs="Arial"/>
          <w:sz w:val="24"/>
          <w:szCs w:val="24"/>
          <w:lang w:val="az-Latn-AZ"/>
        </w:rPr>
      </w:pPr>
      <w:r w:rsidRPr="00607BBD">
        <w:rPr>
          <w:rFonts w:ascii="Arial" w:hAnsi="Arial" w:cs="Arial"/>
          <w:sz w:val="24"/>
          <w:szCs w:val="24"/>
          <w:lang w:val="az-Latn-AZ"/>
        </w:rPr>
        <w:t xml:space="preserve">əmlakın terrorçuluğun </w:t>
      </w:r>
      <w:proofErr w:type="spellStart"/>
      <w:r w:rsidRPr="00607BBD">
        <w:rPr>
          <w:rFonts w:ascii="Arial" w:hAnsi="Arial" w:cs="Arial"/>
          <w:sz w:val="24"/>
          <w:szCs w:val="24"/>
          <w:lang w:val="az-Latn-AZ"/>
        </w:rPr>
        <w:t>maliyyələşdirilməsi</w:t>
      </w:r>
      <w:proofErr w:type="spellEnd"/>
      <w:r w:rsidRPr="00607BBD">
        <w:rPr>
          <w:rFonts w:ascii="Arial" w:hAnsi="Arial" w:cs="Arial"/>
          <w:sz w:val="24"/>
          <w:szCs w:val="24"/>
          <w:lang w:val="az-Latn-AZ"/>
        </w:rPr>
        <w:t xml:space="preserve"> üçün istifadə olunacağı ilə bağlı şübhə yarandıqda.</w:t>
      </w:r>
    </w:p>
    <w:p w14:paraId="7054B2ED" w14:textId="77777777" w:rsidR="009A5E9E" w:rsidRDefault="009A5E9E" w:rsidP="009A5E9E">
      <w:pPr>
        <w:spacing w:after="0"/>
        <w:jc w:val="both"/>
        <w:rPr>
          <w:rFonts w:ascii="Arial" w:hAnsi="Arial" w:cs="Arial"/>
          <w:b/>
          <w:i/>
          <w:sz w:val="26"/>
          <w:szCs w:val="26"/>
          <w:u w:val="single"/>
          <w:lang w:val="az-Latn-AZ"/>
        </w:rPr>
      </w:pPr>
    </w:p>
    <w:p w14:paraId="3F085EE7" w14:textId="0E24765F" w:rsidR="009A5E9E" w:rsidRPr="00096523" w:rsidRDefault="00BA7F8F" w:rsidP="00734F32">
      <w:pPr>
        <w:spacing w:after="0"/>
        <w:jc w:val="center"/>
        <w:rPr>
          <w:rFonts w:ascii="Arial" w:hAnsi="Arial" w:cs="Arial"/>
          <w:b/>
          <w:i/>
          <w:sz w:val="26"/>
          <w:szCs w:val="26"/>
          <w:u w:val="single"/>
          <w:lang w:val="az-Latn-AZ"/>
        </w:rPr>
      </w:pPr>
      <w:r w:rsidRPr="00096523">
        <w:rPr>
          <w:rFonts w:ascii="Arial" w:hAnsi="Arial" w:cs="Arial"/>
          <w:b/>
          <w:i/>
          <w:sz w:val="26"/>
          <w:szCs w:val="26"/>
          <w:u w:val="single"/>
          <w:lang w:val="az-Latn-AZ"/>
        </w:rPr>
        <w:t>III</w:t>
      </w:r>
      <w:r w:rsidR="009A5E9E" w:rsidRPr="00096523">
        <w:rPr>
          <w:rFonts w:ascii="Arial" w:hAnsi="Arial" w:cs="Arial"/>
          <w:b/>
          <w:i/>
          <w:sz w:val="26"/>
          <w:szCs w:val="26"/>
          <w:u w:val="single"/>
          <w:lang w:val="az-Latn-AZ"/>
        </w:rPr>
        <w:t>. Məsuliyyətə cəlb edilməsi</w:t>
      </w:r>
    </w:p>
    <w:p w14:paraId="208BF2B5" w14:textId="77777777" w:rsidR="007A5CDD" w:rsidRDefault="007A5CDD">
      <w:pPr>
        <w:rPr>
          <w:rFonts w:ascii="Arial" w:hAnsi="Arial" w:cs="Arial"/>
          <w:sz w:val="24"/>
          <w:szCs w:val="24"/>
          <w:lang w:val="az-Latn-AZ"/>
        </w:rPr>
      </w:pPr>
    </w:p>
    <w:p w14:paraId="68148498" w14:textId="310C2A01" w:rsidR="00BA7F8F" w:rsidRDefault="007A5CDD" w:rsidP="007A5CDD">
      <w:pPr>
        <w:jc w:val="both"/>
        <w:rPr>
          <w:rFonts w:ascii="Arial" w:hAnsi="Arial" w:cs="Arial"/>
          <w:sz w:val="24"/>
          <w:szCs w:val="24"/>
          <w:lang w:val="az-Latn-AZ"/>
        </w:rPr>
      </w:pPr>
      <w:r w:rsidRPr="007A5CDD">
        <w:rPr>
          <w:rFonts w:ascii="Arial" w:hAnsi="Arial" w:cs="Arial"/>
          <w:sz w:val="24"/>
          <w:szCs w:val="24"/>
          <w:lang w:val="az-Latn-AZ"/>
        </w:rPr>
        <w:t xml:space="preserve">Cinayət yolu ilə əldə edilmiş əmlakın </w:t>
      </w:r>
      <w:proofErr w:type="spellStart"/>
      <w:r w:rsidRPr="007A5CDD">
        <w:rPr>
          <w:rFonts w:ascii="Arial" w:hAnsi="Arial" w:cs="Arial"/>
          <w:sz w:val="24"/>
          <w:szCs w:val="24"/>
          <w:lang w:val="az-Latn-AZ"/>
        </w:rPr>
        <w:t>leqallaşdırılmasına</w:t>
      </w:r>
      <w:proofErr w:type="spellEnd"/>
      <w:r w:rsidRPr="007A5CDD">
        <w:rPr>
          <w:rFonts w:ascii="Arial" w:hAnsi="Arial" w:cs="Arial"/>
          <w:sz w:val="24"/>
          <w:szCs w:val="24"/>
          <w:lang w:val="az-Latn-AZ"/>
        </w:rPr>
        <w:t xml:space="preserve"> və terrorçuluğun</w:t>
      </w:r>
      <w:r>
        <w:rPr>
          <w:rFonts w:ascii="Arial" w:hAnsi="Arial" w:cs="Arial"/>
          <w:sz w:val="24"/>
          <w:szCs w:val="24"/>
          <w:lang w:val="az-Latn-AZ"/>
        </w:rPr>
        <w:t xml:space="preserve"> </w:t>
      </w:r>
      <w:proofErr w:type="spellStart"/>
      <w:r w:rsidRPr="007A5CDD">
        <w:rPr>
          <w:rFonts w:ascii="Arial" w:hAnsi="Arial" w:cs="Arial"/>
          <w:sz w:val="24"/>
          <w:szCs w:val="24"/>
          <w:lang w:val="az-Latn-AZ"/>
        </w:rPr>
        <w:t>maliyyələşdirilməsinə</w:t>
      </w:r>
      <w:proofErr w:type="spellEnd"/>
      <w:r w:rsidRPr="007A5CDD">
        <w:rPr>
          <w:rFonts w:ascii="Arial" w:hAnsi="Arial" w:cs="Arial"/>
          <w:sz w:val="24"/>
          <w:szCs w:val="24"/>
          <w:lang w:val="az-Latn-AZ"/>
        </w:rPr>
        <w:t xml:space="preserve"> qarşı mübarizə haqqında qanunvericiliyin </w:t>
      </w:r>
      <w:proofErr w:type="spellStart"/>
      <w:r w:rsidRPr="007A5CDD">
        <w:rPr>
          <w:rFonts w:ascii="Arial" w:hAnsi="Arial" w:cs="Arial"/>
          <w:sz w:val="24"/>
          <w:szCs w:val="24"/>
          <w:lang w:val="az-Latn-AZ"/>
        </w:rPr>
        <w:t>pozulması</w:t>
      </w:r>
      <w:r>
        <w:rPr>
          <w:rFonts w:ascii="Arial" w:hAnsi="Arial" w:cs="Arial"/>
          <w:sz w:val="24"/>
          <w:szCs w:val="24"/>
          <w:lang w:val="az-Latn-AZ"/>
        </w:rPr>
        <w:t>na</w:t>
      </w:r>
      <w:proofErr w:type="spellEnd"/>
      <w:r>
        <w:rPr>
          <w:rFonts w:ascii="Arial" w:hAnsi="Arial" w:cs="Arial"/>
          <w:sz w:val="24"/>
          <w:szCs w:val="24"/>
          <w:lang w:val="az-Latn-AZ"/>
        </w:rPr>
        <w:t xml:space="preserve"> görə </w:t>
      </w:r>
      <w:r w:rsidR="00AF15C4">
        <w:rPr>
          <w:rFonts w:ascii="Arial" w:hAnsi="Arial" w:cs="Arial"/>
          <w:sz w:val="24"/>
          <w:szCs w:val="24"/>
          <w:lang w:val="az-Latn-AZ"/>
        </w:rPr>
        <w:t xml:space="preserve">cərimələr İnzibati Xətalar Məcəlləsinin 598-ci maddəsində müəyyən </w:t>
      </w:r>
      <w:proofErr w:type="spellStart"/>
      <w:r w:rsidR="00AF15C4">
        <w:rPr>
          <w:rFonts w:ascii="Arial" w:hAnsi="Arial" w:cs="Arial"/>
          <w:sz w:val="24"/>
          <w:szCs w:val="24"/>
          <w:lang w:val="az-Latn-AZ"/>
        </w:rPr>
        <w:t>edilmişdir</w:t>
      </w:r>
      <w:proofErr w:type="spellEnd"/>
      <w:r w:rsidR="00AF15C4">
        <w:rPr>
          <w:rFonts w:ascii="Arial" w:hAnsi="Arial" w:cs="Arial"/>
          <w:sz w:val="24"/>
          <w:szCs w:val="24"/>
          <w:lang w:val="az-Latn-AZ"/>
        </w:rPr>
        <w:t>.</w:t>
      </w:r>
    </w:p>
    <w:p w14:paraId="762FB041" w14:textId="77777777" w:rsidR="00BA7F8F" w:rsidRDefault="00BA7F8F">
      <w:pPr>
        <w:rPr>
          <w:rFonts w:ascii="Arial" w:hAnsi="Arial" w:cs="Arial"/>
          <w:sz w:val="24"/>
          <w:szCs w:val="24"/>
          <w:lang w:val="az-Latn-AZ"/>
        </w:rPr>
      </w:pPr>
    </w:p>
    <w:p w14:paraId="0A36E6D0" w14:textId="77777777" w:rsidR="00096523" w:rsidRDefault="00096523">
      <w:pPr>
        <w:rPr>
          <w:rFonts w:ascii="Arial" w:hAnsi="Arial" w:cs="Arial"/>
          <w:b/>
          <w:sz w:val="26"/>
          <w:szCs w:val="26"/>
          <w:u w:val="single"/>
          <w:lang w:val="az-Latn-AZ"/>
        </w:rPr>
      </w:pPr>
      <w:r>
        <w:rPr>
          <w:rFonts w:ascii="Arial" w:hAnsi="Arial" w:cs="Arial"/>
          <w:b/>
          <w:sz w:val="26"/>
          <w:szCs w:val="26"/>
          <w:u w:val="single"/>
          <w:lang w:val="az-Latn-AZ"/>
        </w:rPr>
        <w:br w:type="page"/>
      </w:r>
    </w:p>
    <w:p w14:paraId="4825CED5" w14:textId="74F2F8E3" w:rsidR="00790085" w:rsidRPr="00931025" w:rsidRDefault="00BA7F8F" w:rsidP="00096523">
      <w:pPr>
        <w:spacing w:after="0"/>
        <w:jc w:val="center"/>
        <w:rPr>
          <w:rFonts w:ascii="Arial" w:hAnsi="Arial" w:cs="Arial"/>
          <w:b/>
          <w:i/>
          <w:sz w:val="26"/>
          <w:szCs w:val="26"/>
          <w:u w:val="single"/>
          <w:lang w:val="az-Latn-AZ"/>
        </w:rPr>
      </w:pPr>
      <w:r w:rsidRPr="00096523">
        <w:rPr>
          <w:rFonts w:ascii="Arial" w:hAnsi="Arial" w:cs="Arial"/>
          <w:b/>
          <w:i/>
          <w:sz w:val="26"/>
          <w:szCs w:val="26"/>
          <w:u w:val="single"/>
          <w:lang w:val="az-Latn-AZ"/>
        </w:rPr>
        <w:t xml:space="preserve">IV. Sahələr üzrə </w:t>
      </w:r>
      <w:r w:rsidR="00931025" w:rsidRPr="00931025">
        <w:rPr>
          <w:rFonts w:ascii="Arial" w:hAnsi="Arial" w:cs="Arial"/>
          <w:b/>
          <w:i/>
          <w:sz w:val="26"/>
          <w:szCs w:val="26"/>
          <w:u w:val="single"/>
          <w:lang w:val="az-Latn-AZ"/>
        </w:rPr>
        <w:t>şübhəli əməliyyatlar</w:t>
      </w:r>
      <w:r w:rsidR="00931025">
        <w:rPr>
          <w:rFonts w:ascii="Arial" w:hAnsi="Arial" w:cs="Arial"/>
          <w:b/>
          <w:i/>
          <w:sz w:val="26"/>
          <w:szCs w:val="26"/>
          <w:u w:val="single"/>
          <w:lang w:val="az-Latn-AZ"/>
        </w:rPr>
        <w:t>ı</w:t>
      </w:r>
      <w:r w:rsidR="00931025" w:rsidRPr="00931025">
        <w:rPr>
          <w:rFonts w:ascii="Arial" w:hAnsi="Arial" w:cs="Arial"/>
          <w:b/>
          <w:i/>
          <w:sz w:val="26"/>
          <w:szCs w:val="26"/>
          <w:u w:val="single"/>
          <w:lang w:val="az-Latn-AZ"/>
        </w:rPr>
        <w:t>n aşkarlanmas</w:t>
      </w:r>
      <w:r w:rsidR="00931025">
        <w:rPr>
          <w:rFonts w:ascii="Arial" w:hAnsi="Arial" w:cs="Arial"/>
          <w:b/>
          <w:i/>
          <w:sz w:val="26"/>
          <w:szCs w:val="26"/>
          <w:u w:val="single"/>
          <w:lang w:val="az-Latn-AZ"/>
        </w:rPr>
        <w:t>ı meyarları</w:t>
      </w:r>
      <w:bookmarkStart w:id="1" w:name="_GoBack"/>
      <w:bookmarkEnd w:id="1"/>
    </w:p>
    <w:p w14:paraId="26794DDB" w14:textId="77777777" w:rsidR="00096523" w:rsidRPr="00BA7F8F" w:rsidRDefault="00096523" w:rsidP="00096523">
      <w:pPr>
        <w:spacing w:after="0"/>
        <w:jc w:val="center"/>
        <w:rPr>
          <w:rFonts w:ascii="Arial" w:hAnsi="Arial" w:cs="Arial"/>
          <w:b/>
          <w:sz w:val="26"/>
          <w:szCs w:val="26"/>
          <w:u w:val="single"/>
          <w:lang w:val="az-Latn-AZ"/>
        </w:rPr>
      </w:pPr>
    </w:p>
    <w:p w14:paraId="593A9563" w14:textId="77777777" w:rsidR="004731CF" w:rsidRDefault="00790085" w:rsidP="004731CF">
      <w:pPr>
        <w:spacing w:after="0" w:line="240" w:lineRule="auto"/>
        <w:jc w:val="center"/>
        <w:rPr>
          <w:rFonts w:ascii="Arial" w:hAnsi="Arial" w:cs="Arial"/>
          <w:b/>
          <w:sz w:val="24"/>
          <w:szCs w:val="24"/>
          <w:lang w:val="az-Latn-AZ"/>
        </w:rPr>
      </w:pPr>
      <w:r w:rsidRPr="004731CF">
        <w:rPr>
          <w:rFonts w:ascii="Arial" w:hAnsi="Arial" w:cs="Arial"/>
          <w:b/>
          <w:sz w:val="24"/>
          <w:szCs w:val="24"/>
          <w:lang w:val="az-Latn-AZ"/>
        </w:rPr>
        <w:t xml:space="preserve">DAŞINMAZ ƏMLAKIN ALQI-SATQISI ÜZRƏ VASİTƏÇİLİK </w:t>
      </w:r>
    </w:p>
    <w:p w14:paraId="64A6EB40" w14:textId="3781DE97" w:rsidR="00790085" w:rsidRPr="004731CF" w:rsidRDefault="00790085" w:rsidP="004731CF">
      <w:pPr>
        <w:spacing w:after="0" w:line="240" w:lineRule="auto"/>
        <w:jc w:val="center"/>
        <w:rPr>
          <w:rFonts w:ascii="Arial" w:hAnsi="Arial" w:cs="Arial"/>
          <w:b/>
          <w:sz w:val="24"/>
          <w:szCs w:val="24"/>
          <w:lang w:val="az-Latn-AZ"/>
        </w:rPr>
      </w:pPr>
      <w:r w:rsidRPr="004731CF">
        <w:rPr>
          <w:rFonts w:ascii="Arial" w:hAnsi="Arial" w:cs="Arial"/>
          <w:b/>
          <w:sz w:val="24"/>
          <w:szCs w:val="24"/>
          <w:lang w:val="az-Latn-AZ"/>
        </w:rPr>
        <w:t>XİDMƏTLƏRİ GÖSTƏRƏN ŞƏXSLƏR</w:t>
      </w:r>
      <w:r w:rsidR="00166273" w:rsidRPr="004731CF">
        <w:rPr>
          <w:rFonts w:ascii="Arial" w:hAnsi="Arial" w:cs="Arial"/>
          <w:b/>
          <w:sz w:val="24"/>
          <w:szCs w:val="24"/>
          <w:lang w:val="az-Latn-AZ"/>
        </w:rPr>
        <w:t xml:space="preserve"> </w:t>
      </w:r>
      <w:r w:rsidR="004731CF">
        <w:rPr>
          <w:rFonts w:ascii="Arial" w:hAnsi="Arial" w:cs="Arial"/>
          <w:b/>
          <w:sz w:val="24"/>
          <w:szCs w:val="24"/>
          <w:lang w:val="az-Latn-AZ"/>
        </w:rPr>
        <w:t>ÜÇÜN</w:t>
      </w:r>
    </w:p>
    <w:p w14:paraId="4D548D29" w14:textId="77777777" w:rsidR="00166273" w:rsidRPr="00790085" w:rsidRDefault="00166273" w:rsidP="00166273">
      <w:pPr>
        <w:pStyle w:val="a3"/>
        <w:spacing w:after="0" w:line="240" w:lineRule="auto"/>
        <w:rPr>
          <w:rFonts w:ascii="Arial" w:hAnsi="Arial" w:cs="Arial"/>
          <w:b/>
          <w:sz w:val="24"/>
          <w:szCs w:val="24"/>
          <w:lang w:val="az-Latn-AZ"/>
        </w:rPr>
      </w:pPr>
    </w:p>
    <w:p w14:paraId="729BEB83"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790085">
        <w:rPr>
          <w:rFonts w:ascii="Arial" w:hAnsi="Arial" w:cs="Arial"/>
          <w:sz w:val="24"/>
          <w:szCs w:val="24"/>
          <w:lang w:val="az-Latn-AZ"/>
        </w:rPr>
        <w:t xml:space="preserve">Daşınmaz əmlakla əməliyyat üçün əməliyyat iştirakçısı ilə əlaqəsi olmayan şəxsin ödəniş etməsi. </w:t>
      </w:r>
    </w:p>
    <w:p w14:paraId="62A6E4B1"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əmlaka baxmadan onu almağa razı olması. </w:t>
      </w:r>
    </w:p>
    <w:p w14:paraId="37A04DEA"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üçün bazar qiymətindən daha çox ödəməyə razı olması. </w:t>
      </w:r>
    </w:p>
    <w:p w14:paraId="1BD9EE44"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yaşayış və ya kommersiya binalarını bazar qiymətindən yüksək qiymətə icarəyə götürmək istəməsi və ya icarənin qiyməti ilə </w:t>
      </w:r>
      <w:proofErr w:type="spellStart"/>
      <w:r w:rsidRPr="004731CF">
        <w:rPr>
          <w:rFonts w:ascii="Arial" w:hAnsi="Arial" w:cs="Arial"/>
          <w:sz w:val="24"/>
          <w:szCs w:val="24"/>
          <w:lang w:val="az-Latn-AZ"/>
        </w:rPr>
        <w:t>maraqlanmaması</w:t>
      </w:r>
      <w:proofErr w:type="spellEnd"/>
      <w:r w:rsidRPr="004731CF">
        <w:rPr>
          <w:rFonts w:ascii="Arial" w:hAnsi="Arial" w:cs="Arial"/>
          <w:sz w:val="24"/>
          <w:szCs w:val="24"/>
          <w:lang w:val="az-Latn-AZ"/>
        </w:rPr>
        <w:t>.</w:t>
      </w:r>
    </w:p>
    <w:p w14:paraId="12965B88"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Satılmış əmlakın qısa müddət sonra yenidən birbaşa və ya dolayı olaraq satıcının sərəncamına keçməsi.  </w:t>
      </w:r>
    </w:p>
    <w:p w14:paraId="2D42260E"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(satıcı) daşınmaz əmlak satışından əldə etdiyi məbləği üçüncü şəxsin hesabına daxil </w:t>
      </w:r>
      <w:proofErr w:type="spellStart"/>
      <w:r w:rsidRPr="004731CF">
        <w:rPr>
          <w:rFonts w:ascii="Arial" w:hAnsi="Arial" w:cs="Arial"/>
          <w:sz w:val="24"/>
          <w:szCs w:val="24"/>
          <w:lang w:val="az-Latn-AZ"/>
        </w:rPr>
        <w:t>edilməsini</w:t>
      </w:r>
      <w:proofErr w:type="spellEnd"/>
      <w:r w:rsidRPr="004731CF">
        <w:rPr>
          <w:rFonts w:ascii="Arial" w:hAnsi="Arial" w:cs="Arial"/>
          <w:sz w:val="24"/>
          <w:szCs w:val="24"/>
          <w:lang w:val="az-Latn-AZ"/>
        </w:rPr>
        <w:t xml:space="preserve"> xahiş etməsi.</w:t>
      </w:r>
    </w:p>
    <w:p w14:paraId="5DBAC305"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Şəxsin daşınmaz əmlak </w:t>
      </w:r>
      <w:proofErr w:type="spellStart"/>
      <w:r w:rsidRPr="004731CF">
        <w:rPr>
          <w:rFonts w:ascii="Arial" w:hAnsi="Arial" w:cs="Arial"/>
          <w:sz w:val="24"/>
          <w:szCs w:val="24"/>
          <w:lang w:val="az-Latn-AZ"/>
        </w:rPr>
        <w:t>qiymətləndiricisindən</w:t>
      </w:r>
      <w:proofErr w:type="spellEnd"/>
      <w:r w:rsidRPr="004731CF">
        <w:rPr>
          <w:rFonts w:ascii="Arial" w:hAnsi="Arial" w:cs="Arial"/>
          <w:sz w:val="24"/>
          <w:szCs w:val="24"/>
          <w:lang w:val="az-Latn-AZ"/>
        </w:rPr>
        <w:t xml:space="preserve"> aktda daşınmaz əmlakın </w:t>
      </w:r>
      <w:proofErr w:type="spellStart"/>
      <w:r w:rsidRPr="004731CF">
        <w:rPr>
          <w:rFonts w:ascii="Arial" w:hAnsi="Arial" w:cs="Arial"/>
          <w:sz w:val="24"/>
          <w:szCs w:val="24"/>
          <w:lang w:val="az-Latn-AZ"/>
        </w:rPr>
        <w:t>qiymətləndirilmiş</w:t>
      </w:r>
      <w:proofErr w:type="spellEnd"/>
      <w:r w:rsidRPr="004731CF">
        <w:rPr>
          <w:rFonts w:ascii="Arial" w:hAnsi="Arial" w:cs="Arial"/>
          <w:sz w:val="24"/>
          <w:szCs w:val="24"/>
          <w:lang w:val="az-Latn-AZ"/>
        </w:rPr>
        <w:t xml:space="preserve"> dəyərinin bazar qiymətindən daha yüksək və ya daha aşağı göstərməsini xahiş etməsi. </w:t>
      </w:r>
    </w:p>
    <w:p w14:paraId="60D89226"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Məlumatların yoxlanılması zamanı şəxsin öz adından fəaliyyət </w:t>
      </w:r>
      <w:proofErr w:type="spellStart"/>
      <w:r w:rsidRPr="004731CF">
        <w:rPr>
          <w:rFonts w:ascii="Arial" w:hAnsi="Arial" w:cs="Arial"/>
          <w:sz w:val="24"/>
          <w:szCs w:val="24"/>
          <w:lang w:val="az-Latn-AZ"/>
        </w:rPr>
        <w:t>göstərməməsi</w:t>
      </w:r>
      <w:proofErr w:type="spellEnd"/>
      <w:r w:rsidRPr="004731CF">
        <w:rPr>
          <w:rFonts w:ascii="Arial" w:hAnsi="Arial" w:cs="Arial"/>
          <w:sz w:val="24"/>
          <w:szCs w:val="24"/>
          <w:lang w:val="az-Latn-AZ"/>
        </w:rPr>
        <w:t xml:space="preserve"> şübhəsinin aşkar edilməsi. </w:t>
      </w:r>
    </w:p>
    <w:p w14:paraId="4A4A9026" w14:textId="77777777" w:rsidR="00166273"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Daşınmaz əmlak </w:t>
      </w:r>
      <w:proofErr w:type="spellStart"/>
      <w:r w:rsidRPr="004731CF">
        <w:rPr>
          <w:rFonts w:ascii="Arial" w:hAnsi="Arial" w:cs="Arial"/>
          <w:sz w:val="24"/>
          <w:szCs w:val="24"/>
          <w:lang w:val="az-Latn-AZ"/>
        </w:rPr>
        <w:t>alıcısının</w:t>
      </w:r>
      <w:proofErr w:type="spellEnd"/>
      <w:r w:rsidRPr="004731CF">
        <w:rPr>
          <w:rFonts w:ascii="Arial" w:hAnsi="Arial" w:cs="Arial"/>
          <w:sz w:val="24"/>
          <w:szCs w:val="24"/>
          <w:lang w:val="az-Latn-AZ"/>
        </w:rPr>
        <w:t xml:space="preserve"> əldə etdiyi əmlakın alış qiymətinə uyğun gə</w:t>
      </w:r>
      <w:r w:rsidR="00166273" w:rsidRPr="004731CF">
        <w:rPr>
          <w:rFonts w:ascii="Arial" w:hAnsi="Arial" w:cs="Arial"/>
          <w:sz w:val="24"/>
          <w:szCs w:val="24"/>
          <w:lang w:val="az-Latn-AZ"/>
        </w:rPr>
        <w:t xml:space="preserve">lirinin </w:t>
      </w:r>
      <w:proofErr w:type="spellStart"/>
      <w:r w:rsidR="00166273" w:rsidRPr="004731CF">
        <w:rPr>
          <w:rFonts w:ascii="Arial" w:hAnsi="Arial" w:cs="Arial"/>
          <w:sz w:val="24"/>
          <w:szCs w:val="24"/>
          <w:lang w:val="az-Latn-AZ"/>
        </w:rPr>
        <w:t>olmaması</w:t>
      </w:r>
      <w:proofErr w:type="spellEnd"/>
      <w:r w:rsidR="00166273" w:rsidRPr="004731CF">
        <w:rPr>
          <w:rFonts w:ascii="Arial" w:hAnsi="Arial" w:cs="Arial"/>
          <w:sz w:val="24"/>
          <w:szCs w:val="24"/>
          <w:lang w:val="az-Latn-AZ"/>
        </w:rPr>
        <w:t>.</w:t>
      </w:r>
    </w:p>
    <w:p w14:paraId="6F6B94E4" w14:textId="2988E935"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əmlakı əldə etmək üçün </w:t>
      </w:r>
      <w:proofErr w:type="spellStart"/>
      <w:r w:rsidRPr="004731CF">
        <w:rPr>
          <w:rFonts w:ascii="Arial" w:hAnsi="Arial" w:cs="Arial"/>
          <w:sz w:val="24"/>
          <w:szCs w:val="24"/>
          <w:lang w:val="az-Latn-AZ"/>
        </w:rPr>
        <w:t>hesablaşmalarda</w:t>
      </w:r>
      <w:proofErr w:type="spellEnd"/>
      <w:r w:rsidRPr="004731CF">
        <w:rPr>
          <w:rFonts w:ascii="Arial" w:hAnsi="Arial" w:cs="Arial"/>
          <w:sz w:val="24"/>
          <w:szCs w:val="24"/>
          <w:lang w:val="az-Latn-AZ"/>
        </w:rPr>
        <w:t xml:space="preserve"> iri məbləğdə nağd vəsaitdən istifadə etməsi.  </w:t>
      </w:r>
    </w:p>
    <w:p w14:paraId="0D3BEDE9"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nominal sahibkar üçün mülkiyyət əldə etməsi. </w:t>
      </w:r>
    </w:p>
    <w:p w14:paraId="4F22B984"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müvafiq daşınmaz əmlak ilə əlaqədar hər hansı sənəddə öz adının </w:t>
      </w:r>
      <w:proofErr w:type="spellStart"/>
      <w:r w:rsidRPr="004731CF">
        <w:rPr>
          <w:rFonts w:ascii="Arial" w:hAnsi="Arial" w:cs="Arial"/>
          <w:sz w:val="24"/>
          <w:szCs w:val="24"/>
          <w:lang w:val="az-Latn-AZ"/>
        </w:rPr>
        <w:t>göstərilməsini</w:t>
      </w:r>
      <w:proofErr w:type="spellEnd"/>
      <w:r w:rsidRPr="004731CF">
        <w:rPr>
          <w:rFonts w:ascii="Arial" w:hAnsi="Arial" w:cs="Arial"/>
          <w:sz w:val="24"/>
          <w:szCs w:val="24"/>
          <w:lang w:val="az-Latn-AZ"/>
        </w:rPr>
        <w:t xml:space="preserve"> </w:t>
      </w:r>
      <w:proofErr w:type="spellStart"/>
      <w:r w:rsidRPr="004731CF">
        <w:rPr>
          <w:rFonts w:ascii="Arial" w:hAnsi="Arial" w:cs="Arial"/>
          <w:sz w:val="24"/>
          <w:szCs w:val="24"/>
          <w:lang w:val="az-Latn-AZ"/>
        </w:rPr>
        <w:t>istəməməsi</w:t>
      </w:r>
      <w:proofErr w:type="spellEnd"/>
      <w:r w:rsidRPr="004731CF">
        <w:rPr>
          <w:rFonts w:ascii="Arial" w:hAnsi="Arial" w:cs="Arial"/>
          <w:sz w:val="24"/>
          <w:szCs w:val="24"/>
          <w:lang w:val="az-Latn-AZ"/>
        </w:rPr>
        <w:t>.</w:t>
      </w:r>
    </w:p>
    <w:p w14:paraId="0233EDCD"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w:t>
      </w:r>
      <w:proofErr w:type="spellStart"/>
      <w:r w:rsidRPr="004731CF">
        <w:rPr>
          <w:rFonts w:ascii="Arial" w:hAnsi="Arial" w:cs="Arial"/>
          <w:sz w:val="24"/>
          <w:szCs w:val="24"/>
          <w:lang w:val="az-Latn-AZ"/>
        </w:rPr>
        <w:t>alışını</w:t>
      </w:r>
      <w:proofErr w:type="spellEnd"/>
      <w:r w:rsidRPr="004731CF">
        <w:rPr>
          <w:rFonts w:ascii="Arial" w:hAnsi="Arial" w:cs="Arial"/>
          <w:sz w:val="24"/>
          <w:szCs w:val="24"/>
          <w:lang w:val="az-Latn-AZ"/>
        </w:rPr>
        <w:t xml:space="preserve"> bazar qiymətindən yuxarı qiymətə alması üzrə razılığa gəlməsi, lakin sənədlərdə daha aşağı qiymətlər göstərilməsi və yaranmış fərqin birbaşa olaraq nağd pul ilə ödənilməsi. </w:t>
      </w:r>
    </w:p>
    <w:p w14:paraId="1D3673B8"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satışını bazar qiymətindən aşağı qiymətə satması üzrə razılığa gəlməsi, lakin sənədlərdə daha yuxarı qiymətlər göstərilməsi və yaranmış fərqin birbaşa olaraq nağd pul ilə əldə etməsi. </w:t>
      </w:r>
    </w:p>
    <w:p w14:paraId="4D020DB2"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üçün ilkin ödənişi iri nağd avans ödənişi ilə həyata keçirməsi, məbləğin qalan hissəsinin isə qeyri-adi mənbədən və ya </w:t>
      </w:r>
      <w:proofErr w:type="spellStart"/>
      <w:r w:rsidRPr="004731CF">
        <w:rPr>
          <w:rFonts w:ascii="Arial" w:hAnsi="Arial" w:cs="Arial"/>
          <w:sz w:val="24"/>
          <w:szCs w:val="24"/>
          <w:lang w:val="az-Latn-AZ"/>
        </w:rPr>
        <w:t>offşor</w:t>
      </w:r>
      <w:proofErr w:type="spellEnd"/>
      <w:r w:rsidRPr="004731CF">
        <w:rPr>
          <w:rFonts w:ascii="Arial" w:hAnsi="Arial" w:cs="Arial"/>
          <w:sz w:val="24"/>
          <w:szCs w:val="24"/>
          <w:lang w:val="az-Latn-AZ"/>
        </w:rPr>
        <w:t xml:space="preserve"> bankdan </w:t>
      </w:r>
      <w:proofErr w:type="spellStart"/>
      <w:r w:rsidRPr="004731CF">
        <w:rPr>
          <w:rFonts w:ascii="Arial" w:hAnsi="Arial" w:cs="Arial"/>
          <w:sz w:val="24"/>
          <w:szCs w:val="24"/>
          <w:lang w:val="az-Latn-AZ"/>
        </w:rPr>
        <w:t>maliyyələşdirilməsi</w:t>
      </w:r>
      <w:proofErr w:type="spellEnd"/>
      <w:r w:rsidRPr="004731CF">
        <w:rPr>
          <w:rFonts w:ascii="Arial" w:hAnsi="Arial" w:cs="Arial"/>
          <w:sz w:val="24"/>
          <w:szCs w:val="24"/>
          <w:lang w:val="az-Latn-AZ"/>
        </w:rPr>
        <w:t xml:space="preserve">. </w:t>
      </w:r>
    </w:p>
    <w:p w14:paraId="62D44AD1"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qısa zaman ərzində bir sıra daşınmaz əmlak obyektləri əldə etməsi və hər bir obyektin yerləşdiyi ərazi, onun vəziyyəti və gözlənilən təmir xərclərinin həcmi ilə az maraqlanması.    </w:t>
      </w:r>
    </w:p>
    <w:p w14:paraId="05471603"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Daşınmaz əmlakla əməliyyat üçün əməliyyat iştirakçısı ilə əlaqəsi olmayan şəxsin ödəniş etməsi. </w:t>
      </w:r>
    </w:p>
    <w:p w14:paraId="13241BA7"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Şəxsin daşınmaz əmlak satışından əldə edilmiş məbləği üçüncü şəxsin hesabına daxil </w:t>
      </w:r>
      <w:proofErr w:type="spellStart"/>
      <w:r w:rsidRPr="004731CF">
        <w:rPr>
          <w:rFonts w:ascii="Arial" w:hAnsi="Arial" w:cs="Arial"/>
          <w:sz w:val="24"/>
          <w:szCs w:val="24"/>
          <w:lang w:val="az-Latn-AZ"/>
        </w:rPr>
        <w:t>edilməsini</w:t>
      </w:r>
      <w:proofErr w:type="spellEnd"/>
      <w:r w:rsidRPr="004731CF">
        <w:rPr>
          <w:rFonts w:ascii="Arial" w:hAnsi="Arial" w:cs="Arial"/>
          <w:sz w:val="24"/>
          <w:szCs w:val="24"/>
          <w:lang w:val="az-Latn-AZ"/>
        </w:rPr>
        <w:t xml:space="preserve"> xahiş etməsi. </w:t>
      </w:r>
    </w:p>
    <w:p w14:paraId="6B458FBC"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Qeyri-rezidentlər tərəfindən daşınmaz əmlakla əməliyyatların həyata keçirilməsi. </w:t>
      </w:r>
    </w:p>
    <w:p w14:paraId="66A816BB" w14:textId="77777777" w:rsidR="00790085" w:rsidRPr="004731CF" w:rsidRDefault="00790085" w:rsidP="00166273">
      <w:pPr>
        <w:pStyle w:val="a3"/>
        <w:numPr>
          <w:ilvl w:val="0"/>
          <w:numId w:val="44"/>
        </w:numPr>
        <w:spacing w:after="0"/>
        <w:jc w:val="both"/>
        <w:rPr>
          <w:rFonts w:ascii="Arial" w:hAnsi="Arial" w:cs="Arial"/>
          <w:sz w:val="24"/>
          <w:szCs w:val="24"/>
          <w:lang w:val="az-Latn-AZ"/>
        </w:rPr>
      </w:pPr>
      <w:proofErr w:type="spellStart"/>
      <w:r w:rsidRPr="004731CF">
        <w:rPr>
          <w:rFonts w:ascii="Arial" w:hAnsi="Arial" w:cs="Arial"/>
          <w:sz w:val="24"/>
          <w:szCs w:val="24"/>
          <w:lang w:val="az-Latn-AZ"/>
        </w:rPr>
        <w:t>Alqı</w:t>
      </w:r>
      <w:proofErr w:type="spellEnd"/>
      <w:r w:rsidRPr="004731CF">
        <w:rPr>
          <w:rFonts w:ascii="Arial" w:hAnsi="Arial" w:cs="Arial"/>
          <w:sz w:val="24"/>
          <w:szCs w:val="24"/>
          <w:lang w:val="az-Latn-AZ"/>
        </w:rPr>
        <w:t xml:space="preserve">-satqı müqaviləsinin </w:t>
      </w:r>
      <w:proofErr w:type="spellStart"/>
      <w:r w:rsidRPr="004731CF">
        <w:rPr>
          <w:rFonts w:ascii="Arial" w:hAnsi="Arial" w:cs="Arial"/>
          <w:sz w:val="24"/>
          <w:szCs w:val="24"/>
          <w:lang w:val="az-Latn-AZ"/>
        </w:rPr>
        <w:t>predmeti</w:t>
      </w:r>
      <w:proofErr w:type="spellEnd"/>
      <w:r w:rsidRPr="004731CF">
        <w:rPr>
          <w:rFonts w:ascii="Arial" w:hAnsi="Arial" w:cs="Arial"/>
          <w:sz w:val="24"/>
          <w:szCs w:val="24"/>
          <w:lang w:val="az-Latn-AZ"/>
        </w:rPr>
        <w:t xml:space="preserve"> olan əmlakın qiymətinin faktiki bazar dəyərindən əhəmiyyətli dərəcədə fərqlənməsi. </w:t>
      </w:r>
    </w:p>
    <w:p w14:paraId="597CF274"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Qısa müddətdə eyni daşınmaz əmlakla əvvəlki əməliyyatdan əhəmiyyətli dərəcədə fərqlənən qiymət üzrə (əgər bu fərq daşınmaz əmlak bazarında qiymətlərin artması və / və ya azalması ilə bağlı deyildirsə) yeni əməliyyatın həyata keçirilməsi. </w:t>
      </w:r>
    </w:p>
    <w:p w14:paraId="296E22E9" w14:textId="77777777" w:rsidR="00790085" w:rsidRPr="004731CF" w:rsidRDefault="00790085" w:rsidP="00166273">
      <w:pPr>
        <w:pStyle w:val="a3"/>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Şəxsin öz adından fəaliyyət </w:t>
      </w:r>
      <w:proofErr w:type="spellStart"/>
      <w:r w:rsidRPr="004731CF">
        <w:rPr>
          <w:rFonts w:ascii="Arial" w:hAnsi="Arial" w:cs="Arial"/>
          <w:sz w:val="24"/>
          <w:szCs w:val="24"/>
          <w:lang w:val="az-Latn-AZ"/>
        </w:rPr>
        <w:t>göstərməməsinə</w:t>
      </w:r>
      <w:proofErr w:type="spellEnd"/>
      <w:r w:rsidRPr="004731CF">
        <w:rPr>
          <w:rFonts w:ascii="Arial" w:hAnsi="Arial" w:cs="Arial"/>
          <w:sz w:val="24"/>
          <w:szCs w:val="24"/>
          <w:lang w:val="az-Latn-AZ"/>
        </w:rPr>
        <w:t xml:space="preserve"> şübhənin yaranması. </w:t>
      </w:r>
    </w:p>
    <w:p w14:paraId="013E0529" w14:textId="77777777" w:rsidR="00790085" w:rsidRPr="004731CF" w:rsidRDefault="00790085" w:rsidP="00790085">
      <w:pPr>
        <w:pStyle w:val="a3"/>
        <w:spacing w:line="240" w:lineRule="auto"/>
        <w:jc w:val="both"/>
        <w:rPr>
          <w:rFonts w:ascii="Arial" w:hAnsi="Arial" w:cs="Arial"/>
          <w:sz w:val="24"/>
          <w:szCs w:val="24"/>
          <w:lang w:val="az-Latn-AZ"/>
        </w:rPr>
      </w:pPr>
    </w:p>
    <w:p w14:paraId="0C4528B7" w14:textId="67060F76" w:rsidR="004731CF" w:rsidRDefault="00096523" w:rsidP="004731CF">
      <w:pPr>
        <w:spacing w:after="0"/>
        <w:jc w:val="center"/>
        <w:rPr>
          <w:rFonts w:ascii="Arial" w:hAnsi="Arial" w:cs="Arial"/>
          <w:b/>
          <w:sz w:val="24"/>
          <w:szCs w:val="24"/>
          <w:lang w:val="az-Latn-AZ"/>
        </w:rPr>
      </w:pPr>
      <w:r>
        <w:rPr>
          <w:rFonts w:ascii="Arial" w:hAnsi="Arial" w:cs="Arial"/>
          <w:b/>
          <w:sz w:val="24"/>
          <w:szCs w:val="24"/>
          <w:lang w:val="az-Latn-AZ"/>
        </w:rPr>
        <w:t xml:space="preserve">MÜHASİBAT, </w:t>
      </w:r>
      <w:r w:rsidR="00790085" w:rsidRPr="004731CF">
        <w:rPr>
          <w:rFonts w:ascii="Arial" w:hAnsi="Arial" w:cs="Arial"/>
          <w:b/>
          <w:sz w:val="24"/>
          <w:szCs w:val="24"/>
          <w:lang w:val="az-Latn-AZ"/>
        </w:rPr>
        <w:t xml:space="preserve">VERGİ </w:t>
      </w:r>
      <w:r>
        <w:rPr>
          <w:rFonts w:ascii="Arial" w:hAnsi="Arial" w:cs="Arial"/>
          <w:b/>
          <w:sz w:val="24"/>
          <w:szCs w:val="24"/>
          <w:lang w:val="az-Latn-AZ"/>
        </w:rPr>
        <w:t xml:space="preserve">və HÜQUQ </w:t>
      </w:r>
      <w:r w:rsidR="00790085" w:rsidRPr="004731CF">
        <w:rPr>
          <w:rFonts w:ascii="Arial" w:hAnsi="Arial" w:cs="Arial"/>
          <w:b/>
          <w:sz w:val="24"/>
          <w:szCs w:val="24"/>
          <w:lang w:val="az-Latn-AZ"/>
        </w:rPr>
        <w:t xml:space="preserve">MƏSLƏHƏTİ XİDMƏTLƏRİ </w:t>
      </w:r>
    </w:p>
    <w:p w14:paraId="4358B86E" w14:textId="777AE4EE" w:rsidR="00790085" w:rsidRDefault="00790085" w:rsidP="004731CF">
      <w:pPr>
        <w:spacing w:after="0"/>
        <w:jc w:val="center"/>
        <w:rPr>
          <w:rFonts w:ascii="Arial" w:hAnsi="Arial" w:cs="Arial"/>
          <w:b/>
          <w:sz w:val="24"/>
          <w:szCs w:val="24"/>
          <w:lang w:val="az-Latn-AZ"/>
        </w:rPr>
      </w:pPr>
      <w:r w:rsidRPr="004731CF">
        <w:rPr>
          <w:rFonts w:ascii="Arial" w:hAnsi="Arial" w:cs="Arial"/>
          <w:b/>
          <w:sz w:val="24"/>
          <w:szCs w:val="24"/>
          <w:lang w:val="az-Latn-AZ"/>
        </w:rPr>
        <w:t>GÖSTƏRƏN ŞƏXSLƏR</w:t>
      </w:r>
      <w:r w:rsidR="004731CF">
        <w:rPr>
          <w:rFonts w:ascii="Arial" w:hAnsi="Arial" w:cs="Arial"/>
          <w:b/>
          <w:sz w:val="24"/>
          <w:szCs w:val="24"/>
          <w:lang w:val="az-Latn-AZ"/>
        </w:rPr>
        <w:t xml:space="preserve"> ÜÇÜN</w:t>
      </w:r>
    </w:p>
    <w:p w14:paraId="41FA5B99" w14:textId="77777777" w:rsidR="004731CF" w:rsidRPr="004731CF" w:rsidRDefault="004731CF" w:rsidP="004731CF">
      <w:pPr>
        <w:spacing w:after="0"/>
        <w:jc w:val="center"/>
        <w:rPr>
          <w:rFonts w:ascii="Arial" w:hAnsi="Arial" w:cs="Arial"/>
          <w:b/>
          <w:sz w:val="24"/>
          <w:szCs w:val="24"/>
          <w:lang w:val="az-Latn-AZ"/>
        </w:rPr>
      </w:pPr>
    </w:p>
    <w:p w14:paraId="3DA83931"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kommersiya fəaliyyətinin müvafiq sahə üzrə orta göstəricilərə və ya maliyyə əmsallarına uyğun </w:t>
      </w:r>
      <w:proofErr w:type="spellStart"/>
      <w:r w:rsidRPr="004731CF">
        <w:rPr>
          <w:rFonts w:ascii="Arial" w:hAnsi="Arial" w:cs="Arial"/>
          <w:sz w:val="24"/>
          <w:szCs w:val="24"/>
          <w:lang w:val="az-Latn-AZ"/>
        </w:rPr>
        <w:t>olmaması</w:t>
      </w:r>
      <w:proofErr w:type="spellEnd"/>
      <w:r w:rsidRPr="004731CF">
        <w:rPr>
          <w:rFonts w:ascii="Arial" w:hAnsi="Arial" w:cs="Arial"/>
          <w:sz w:val="24"/>
          <w:szCs w:val="24"/>
          <w:lang w:val="az-Latn-AZ"/>
        </w:rPr>
        <w:t xml:space="preserve">. </w:t>
      </w:r>
    </w:p>
    <w:p w14:paraId="79A6DAF3"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Müştərinin hər il mühasibləri dəyişməsi.</w:t>
      </w:r>
    </w:p>
    <w:p w14:paraId="112A876E"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satış həcminə uyğun olmayan məbləğlərdə çeklərinin olması (onun az ehtimallı mənbələrdən qeyri-adi ödənişlər qəbul etməsi). </w:t>
      </w:r>
    </w:p>
    <w:p w14:paraId="279A30D9"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maliyyə hesabatlarında daim cari borc kimi göstərilən mövcud olmayan və ya ödənilmiş borcunun olması. </w:t>
      </w:r>
    </w:p>
    <w:p w14:paraId="6150BCE9"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işçilərinin </w:t>
      </w:r>
      <w:proofErr w:type="spellStart"/>
      <w:r w:rsidRPr="004731CF">
        <w:rPr>
          <w:rFonts w:ascii="Arial" w:hAnsi="Arial" w:cs="Arial"/>
          <w:sz w:val="24"/>
          <w:szCs w:val="24"/>
          <w:lang w:val="az-Latn-AZ"/>
        </w:rPr>
        <w:t>olmaması</w:t>
      </w:r>
      <w:proofErr w:type="spellEnd"/>
      <w:r w:rsidRPr="004731CF">
        <w:rPr>
          <w:rFonts w:ascii="Arial" w:hAnsi="Arial" w:cs="Arial"/>
          <w:sz w:val="24"/>
          <w:szCs w:val="24"/>
          <w:lang w:val="az-Latn-AZ"/>
        </w:rPr>
        <w:t xml:space="preserve"> (müvafiq fəaliyyət növü üçün qeyri-adi olaraq). </w:t>
      </w:r>
    </w:p>
    <w:p w14:paraId="716C2CCE"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w:t>
      </w:r>
      <w:proofErr w:type="spellStart"/>
      <w:r w:rsidRPr="004731CF">
        <w:rPr>
          <w:rFonts w:ascii="Arial" w:hAnsi="Arial" w:cs="Arial"/>
          <w:sz w:val="24"/>
          <w:szCs w:val="24"/>
          <w:lang w:val="az-Latn-AZ"/>
        </w:rPr>
        <w:t>ofşor</w:t>
      </w:r>
      <w:proofErr w:type="spellEnd"/>
      <w:r w:rsidRPr="004731CF">
        <w:rPr>
          <w:rFonts w:ascii="Arial" w:hAnsi="Arial" w:cs="Arial"/>
          <w:sz w:val="24"/>
          <w:szCs w:val="24"/>
          <w:lang w:val="az-Latn-AZ"/>
        </w:rPr>
        <w:t xml:space="preserve"> şirkətlərə qeyri-adi məsləhət xidmətləri üçün ödənişlər etməsi. </w:t>
      </w:r>
    </w:p>
    <w:p w14:paraId="5DFFC5D5"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maliyyə hesabatlarında daim ziyan doğuran </w:t>
      </w:r>
      <w:proofErr w:type="spellStart"/>
      <w:r w:rsidRPr="004731CF">
        <w:rPr>
          <w:rFonts w:ascii="Arial" w:hAnsi="Arial" w:cs="Arial"/>
          <w:sz w:val="24"/>
          <w:szCs w:val="24"/>
          <w:lang w:val="az-Latn-AZ"/>
        </w:rPr>
        <w:t>göstəricilərin</w:t>
      </w:r>
      <w:proofErr w:type="spellEnd"/>
      <w:r w:rsidRPr="004731CF">
        <w:rPr>
          <w:rFonts w:ascii="Arial" w:hAnsi="Arial" w:cs="Arial"/>
          <w:sz w:val="24"/>
          <w:szCs w:val="24"/>
          <w:lang w:val="az-Latn-AZ"/>
        </w:rPr>
        <w:t xml:space="preserve"> (xərclərdən az olan qiymətə satış) əks olunması, lakin itkilərin ağlabatan izahı olmadan şirkətin öz fəaliyyətini davam etdirməsi. </w:t>
      </w:r>
    </w:p>
    <w:p w14:paraId="385564E8"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səhmdarlarının borclarının həyata keçirilən fəaliyyətlə </w:t>
      </w:r>
      <w:proofErr w:type="spellStart"/>
      <w:r w:rsidRPr="004731CF">
        <w:rPr>
          <w:rFonts w:ascii="Arial" w:hAnsi="Arial" w:cs="Arial"/>
          <w:sz w:val="24"/>
          <w:szCs w:val="24"/>
          <w:lang w:val="az-Latn-AZ"/>
        </w:rPr>
        <w:t>uzlaşmaması</w:t>
      </w:r>
      <w:proofErr w:type="spellEnd"/>
      <w:r w:rsidRPr="004731CF">
        <w:rPr>
          <w:rFonts w:ascii="Arial" w:hAnsi="Arial" w:cs="Arial"/>
          <w:sz w:val="24"/>
          <w:szCs w:val="24"/>
          <w:lang w:val="az-Latn-AZ"/>
        </w:rPr>
        <w:t xml:space="preserve">. </w:t>
      </w:r>
    </w:p>
    <w:p w14:paraId="3F0CDAAB" w14:textId="77777777" w:rsidR="00790085" w:rsidRPr="004731CF" w:rsidRDefault="00790085" w:rsidP="004731CF">
      <w:pPr>
        <w:pStyle w:val="a3"/>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Hüquqi şəxs olan müştərinin normal işgüzar praktikasına və müvafiq sahədəki təcrübəyə uyğun olmayaraq şəxsi istifadə üçün iri aktivlər əldə etməsi (qayıqlar, bahalı avtomobillər, şəxsi yaşayış təyinatlı evlər və s.).</w:t>
      </w:r>
    </w:p>
    <w:p w14:paraId="29D51EBE" w14:textId="77777777"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Müştərinin hüquqi xidmət göstərən şəxs vasitəsilə iri nağd məbləğdə əməliyyat həyata keçirmək niyyətində olması və əmlakın mənbəyi haqqında məlumatı təqdim etmək </w:t>
      </w:r>
      <w:proofErr w:type="spellStart"/>
      <w:r w:rsidRPr="004731CF">
        <w:rPr>
          <w:rFonts w:ascii="Arial" w:hAnsi="Arial" w:cs="Arial"/>
          <w:sz w:val="24"/>
          <w:szCs w:val="24"/>
          <w:lang w:val="az-Latn-AZ"/>
        </w:rPr>
        <w:t>istəməməsi</w:t>
      </w:r>
      <w:proofErr w:type="spellEnd"/>
      <w:r w:rsidRPr="004731CF">
        <w:rPr>
          <w:rFonts w:ascii="Arial" w:hAnsi="Arial" w:cs="Arial"/>
          <w:sz w:val="24"/>
          <w:szCs w:val="24"/>
          <w:lang w:val="az-Latn-AZ"/>
        </w:rPr>
        <w:t xml:space="preserve">. </w:t>
      </w:r>
    </w:p>
    <w:p w14:paraId="70092082" w14:textId="7B95C741"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Müştərinin hüquqi xidmət göstərən digər şəxsə pulların yuyulması şübhəsi doğuran hər hansı digər təkliflə müraciət etməsi. </w:t>
      </w:r>
    </w:p>
    <w:p w14:paraId="293111FD" w14:textId="548B35A4"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proofErr w:type="spellStart"/>
      <w:r w:rsidRPr="004731CF">
        <w:rPr>
          <w:rFonts w:ascii="Arial" w:hAnsi="Arial" w:cs="Arial"/>
          <w:sz w:val="24"/>
          <w:szCs w:val="24"/>
          <w:lang w:val="az-Latn-AZ"/>
        </w:rPr>
        <w:t>Alqı</w:t>
      </w:r>
      <w:proofErr w:type="spellEnd"/>
      <w:r w:rsidRPr="004731CF">
        <w:rPr>
          <w:rFonts w:ascii="Arial" w:hAnsi="Arial" w:cs="Arial"/>
          <w:sz w:val="24"/>
          <w:szCs w:val="24"/>
          <w:lang w:val="az-Latn-AZ"/>
        </w:rPr>
        <w:t xml:space="preserve">-satqı müqaviləsinə daxil edilmiş əmlakın qiymətinin faktiki bazar dəyərindən çox fərqlənməsi haqqında şübhə yaranması. </w:t>
      </w:r>
    </w:p>
    <w:p w14:paraId="45100DE3" w14:textId="43ADE5B0"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Öz anonimliyini saxlamaq və vəsaitlərin mənşəyini gizlətmək məqsədilə müəssisənin yaradılması zamanı müştərinin hüquqi xidmət göstərən digər şəxsin </w:t>
      </w:r>
      <w:proofErr w:type="spellStart"/>
      <w:r w:rsidRPr="004731CF">
        <w:rPr>
          <w:rFonts w:ascii="Arial" w:hAnsi="Arial" w:cs="Arial"/>
          <w:sz w:val="24"/>
          <w:szCs w:val="24"/>
          <w:lang w:val="az-Latn-AZ"/>
        </w:rPr>
        <w:t>xidmətlərindən</w:t>
      </w:r>
      <w:proofErr w:type="spellEnd"/>
      <w:r w:rsidRPr="004731CF">
        <w:rPr>
          <w:rFonts w:ascii="Arial" w:hAnsi="Arial" w:cs="Arial"/>
          <w:sz w:val="24"/>
          <w:szCs w:val="24"/>
          <w:lang w:val="az-Latn-AZ"/>
        </w:rPr>
        <w:t xml:space="preserve"> istifadə etmək istəməsi.</w:t>
      </w:r>
    </w:p>
    <w:p w14:paraId="13F1A518" w14:textId="5D9F4F31"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Öz anonimliyini təmin etmək məqsədilə müştərinin hüquqi xidmət göstərən digər şəxslərin hesabından istifadə etmək istəməsi.  </w:t>
      </w:r>
    </w:p>
    <w:p w14:paraId="38574536" w14:textId="66EAE756"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Bazar qiymətindən yüksək və ya ondan çox aşağı olan qiymətə və ya digər şəkildə qeyri-adi olan daşınmaz əmlak </w:t>
      </w:r>
      <w:proofErr w:type="spellStart"/>
      <w:r w:rsidRPr="004731CF">
        <w:rPr>
          <w:rFonts w:ascii="Arial" w:hAnsi="Arial" w:cs="Arial"/>
          <w:sz w:val="24"/>
          <w:szCs w:val="24"/>
          <w:lang w:val="az-Latn-AZ"/>
        </w:rPr>
        <w:t>alışı</w:t>
      </w:r>
      <w:proofErr w:type="spellEnd"/>
      <w:r w:rsidRPr="004731CF">
        <w:rPr>
          <w:rFonts w:ascii="Arial" w:hAnsi="Arial" w:cs="Arial"/>
          <w:sz w:val="24"/>
          <w:szCs w:val="24"/>
          <w:lang w:val="az-Latn-AZ"/>
        </w:rPr>
        <w:t xml:space="preserve"> və ya satışını həyata keçirmək üçün müştərinin hüquqi xidmət göstərən digər şəxsə müraciət etməsi.  </w:t>
      </w:r>
    </w:p>
    <w:p w14:paraId="07070B00" w14:textId="68963E8F"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Müştərinin hüquqi xidmət göstərən digər şəxs vasitəsilə iri nağd məbləğdə sövdələşmə həyata keçirmək niyyətində olması və əmlakın mənşəyi haqqında məlumatı təqdim etmək </w:t>
      </w:r>
      <w:proofErr w:type="spellStart"/>
      <w:r w:rsidRPr="004731CF">
        <w:rPr>
          <w:rFonts w:ascii="Arial" w:hAnsi="Arial" w:cs="Arial"/>
          <w:sz w:val="24"/>
          <w:szCs w:val="24"/>
          <w:lang w:val="az-Latn-AZ"/>
        </w:rPr>
        <w:t>istəməməsi</w:t>
      </w:r>
      <w:proofErr w:type="spellEnd"/>
      <w:r w:rsidRPr="004731CF">
        <w:rPr>
          <w:rFonts w:ascii="Arial" w:hAnsi="Arial" w:cs="Arial"/>
          <w:sz w:val="24"/>
          <w:szCs w:val="24"/>
          <w:lang w:val="az-Latn-AZ"/>
        </w:rPr>
        <w:t xml:space="preserve">. </w:t>
      </w:r>
    </w:p>
    <w:p w14:paraId="343DC56F" w14:textId="4DE1C02C" w:rsidR="00790085" w:rsidRPr="004731CF" w:rsidRDefault="00790085" w:rsidP="004731CF">
      <w:pPr>
        <w:pStyle w:val="a3"/>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Müştərinin hüquqi xidmət göstərən digər şəxsə pulların yuyulması şübhəsi doğuran hər hansı digər təkliflə müraciət etməsi.</w:t>
      </w:r>
    </w:p>
    <w:p w14:paraId="089559E9" w14:textId="77777777" w:rsidR="008A1C37" w:rsidRPr="00A14301" w:rsidRDefault="008A1C37" w:rsidP="009A5E9E">
      <w:pPr>
        <w:rPr>
          <w:rFonts w:ascii="Arial" w:hAnsi="Arial" w:cs="Arial"/>
          <w:sz w:val="24"/>
          <w:szCs w:val="24"/>
          <w:lang w:val="az-Latn-AZ"/>
        </w:rPr>
      </w:pPr>
    </w:p>
    <w:sectPr w:rsidR="008A1C37" w:rsidRPr="00A14301" w:rsidSect="00876694">
      <w:pgSz w:w="11907" w:h="16839" w:code="9"/>
      <w:pgMar w:top="1134" w:right="567" w:bottom="1134"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E30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307A" w16cid:durableId="286E33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50C8B" w14:textId="77777777" w:rsidR="00512D5F" w:rsidRDefault="00512D5F" w:rsidP="00A403A9">
      <w:pPr>
        <w:spacing w:after="0" w:line="240" w:lineRule="auto"/>
      </w:pPr>
      <w:r>
        <w:separator/>
      </w:r>
    </w:p>
  </w:endnote>
  <w:endnote w:type="continuationSeparator" w:id="0">
    <w:p w14:paraId="50CC9127" w14:textId="77777777" w:rsidR="00512D5F" w:rsidRDefault="00512D5F" w:rsidP="00A4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9535A" w14:textId="77777777" w:rsidR="00512D5F" w:rsidRDefault="00512D5F" w:rsidP="00A403A9">
      <w:pPr>
        <w:spacing w:after="0" w:line="240" w:lineRule="auto"/>
      </w:pPr>
      <w:r>
        <w:separator/>
      </w:r>
    </w:p>
  </w:footnote>
  <w:footnote w:type="continuationSeparator" w:id="0">
    <w:p w14:paraId="280107D1" w14:textId="77777777" w:rsidR="00512D5F" w:rsidRDefault="00512D5F" w:rsidP="00A40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B5E"/>
    <w:multiLevelType w:val="hybridMultilevel"/>
    <w:tmpl w:val="6E484ED2"/>
    <w:lvl w:ilvl="0" w:tplc="2FBA7F5C">
      <w:start w:val="1"/>
      <w:numFmt w:val="bullet"/>
      <w:lvlText w:val="•"/>
      <w:lvlJc w:val="left"/>
      <w:pPr>
        <w:tabs>
          <w:tab w:val="num" w:pos="720"/>
        </w:tabs>
        <w:ind w:left="720" w:hanging="360"/>
      </w:pPr>
      <w:rPr>
        <w:rFonts w:ascii="Arial" w:hAnsi="Arial" w:hint="default"/>
      </w:rPr>
    </w:lvl>
    <w:lvl w:ilvl="1" w:tplc="745A36EC" w:tentative="1">
      <w:start w:val="1"/>
      <w:numFmt w:val="bullet"/>
      <w:lvlText w:val="•"/>
      <w:lvlJc w:val="left"/>
      <w:pPr>
        <w:tabs>
          <w:tab w:val="num" w:pos="1440"/>
        </w:tabs>
        <w:ind w:left="1440" w:hanging="360"/>
      </w:pPr>
      <w:rPr>
        <w:rFonts w:ascii="Arial" w:hAnsi="Arial" w:hint="default"/>
      </w:rPr>
    </w:lvl>
    <w:lvl w:ilvl="2" w:tplc="61D225DA" w:tentative="1">
      <w:start w:val="1"/>
      <w:numFmt w:val="bullet"/>
      <w:lvlText w:val="•"/>
      <w:lvlJc w:val="left"/>
      <w:pPr>
        <w:tabs>
          <w:tab w:val="num" w:pos="2160"/>
        </w:tabs>
        <w:ind w:left="2160" w:hanging="360"/>
      </w:pPr>
      <w:rPr>
        <w:rFonts w:ascii="Arial" w:hAnsi="Arial" w:hint="default"/>
      </w:rPr>
    </w:lvl>
    <w:lvl w:ilvl="3" w:tplc="6448B11A" w:tentative="1">
      <w:start w:val="1"/>
      <w:numFmt w:val="bullet"/>
      <w:lvlText w:val="•"/>
      <w:lvlJc w:val="left"/>
      <w:pPr>
        <w:tabs>
          <w:tab w:val="num" w:pos="2880"/>
        </w:tabs>
        <w:ind w:left="2880" w:hanging="360"/>
      </w:pPr>
      <w:rPr>
        <w:rFonts w:ascii="Arial" w:hAnsi="Arial" w:hint="default"/>
      </w:rPr>
    </w:lvl>
    <w:lvl w:ilvl="4" w:tplc="B7CA67C8" w:tentative="1">
      <w:start w:val="1"/>
      <w:numFmt w:val="bullet"/>
      <w:lvlText w:val="•"/>
      <w:lvlJc w:val="left"/>
      <w:pPr>
        <w:tabs>
          <w:tab w:val="num" w:pos="3600"/>
        </w:tabs>
        <w:ind w:left="3600" w:hanging="360"/>
      </w:pPr>
      <w:rPr>
        <w:rFonts w:ascii="Arial" w:hAnsi="Arial" w:hint="default"/>
      </w:rPr>
    </w:lvl>
    <w:lvl w:ilvl="5" w:tplc="D6A4D32C" w:tentative="1">
      <w:start w:val="1"/>
      <w:numFmt w:val="bullet"/>
      <w:lvlText w:val="•"/>
      <w:lvlJc w:val="left"/>
      <w:pPr>
        <w:tabs>
          <w:tab w:val="num" w:pos="4320"/>
        </w:tabs>
        <w:ind w:left="4320" w:hanging="360"/>
      </w:pPr>
      <w:rPr>
        <w:rFonts w:ascii="Arial" w:hAnsi="Arial" w:hint="default"/>
      </w:rPr>
    </w:lvl>
    <w:lvl w:ilvl="6" w:tplc="E6DAECC8" w:tentative="1">
      <w:start w:val="1"/>
      <w:numFmt w:val="bullet"/>
      <w:lvlText w:val="•"/>
      <w:lvlJc w:val="left"/>
      <w:pPr>
        <w:tabs>
          <w:tab w:val="num" w:pos="5040"/>
        </w:tabs>
        <w:ind w:left="5040" w:hanging="360"/>
      </w:pPr>
      <w:rPr>
        <w:rFonts w:ascii="Arial" w:hAnsi="Arial" w:hint="default"/>
      </w:rPr>
    </w:lvl>
    <w:lvl w:ilvl="7" w:tplc="7862D34A" w:tentative="1">
      <w:start w:val="1"/>
      <w:numFmt w:val="bullet"/>
      <w:lvlText w:val="•"/>
      <w:lvlJc w:val="left"/>
      <w:pPr>
        <w:tabs>
          <w:tab w:val="num" w:pos="5760"/>
        </w:tabs>
        <w:ind w:left="5760" w:hanging="360"/>
      </w:pPr>
      <w:rPr>
        <w:rFonts w:ascii="Arial" w:hAnsi="Arial" w:hint="default"/>
      </w:rPr>
    </w:lvl>
    <w:lvl w:ilvl="8" w:tplc="5B24F7EE" w:tentative="1">
      <w:start w:val="1"/>
      <w:numFmt w:val="bullet"/>
      <w:lvlText w:val="•"/>
      <w:lvlJc w:val="left"/>
      <w:pPr>
        <w:tabs>
          <w:tab w:val="num" w:pos="6480"/>
        </w:tabs>
        <w:ind w:left="6480" w:hanging="360"/>
      </w:pPr>
      <w:rPr>
        <w:rFonts w:ascii="Arial" w:hAnsi="Arial" w:hint="default"/>
      </w:rPr>
    </w:lvl>
  </w:abstractNum>
  <w:abstractNum w:abstractNumId="1">
    <w:nsid w:val="03FD2081"/>
    <w:multiLevelType w:val="hybridMultilevel"/>
    <w:tmpl w:val="4042AAAE"/>
    <w:lvl w:ilvl="0" w:tplc="706E87FE">
      <w:start w:val="1"/>
      <w:numFmt w:val="bullet"/>
      <w:lvlText w:val=""/>
      <w:lvlJc w:val="left"/>
      <w:pPr>
        <w:tabs>
          <w:tab w:val="num" w:pos="720"/>
        </w:tabs>
        <w:ind w:left="720" w:hanging="360"/>
      </w:pPr>
      <w:rPr>
        <w:rFonts w:ascii="Wingdings" w:hAnsi="Wingdings" w:hint="default"/>
      </w:rPr>
    </w:lvl>
    <w:lvl w:ilvl="1" w:tplc="A4026720" w:tentative="1">
      <w:start w:val="1"/>
      <w:numFmt w:val="bullet"/>
      <w:lvlText w:val=""/>
      <w:lvlJc w:val="left"/>
      <w:pPr>
        <w:tabs>
          <w:tab w:val="num" w:pos="1440"/>
        </w:tabs>
        <w:ind w:left="1440" w:hanging="360"/>
      </w:pPr>
      <w:rPr>
        <w:rFonts w:ascii="Wingdings" w:hAnsi="Wingdings" w:hint="default"/>
      </w:rPr>
    </w:lvl>
    <w:lvl w:ilvl="2" w:tplc="9924A9AE" w:tentative="1">
      <w:start w:val="1"/>
      <w:numFmt w:val="bullet"/>
      <w:lvlText w:val=""/>
      <w:lvlJc w:val="left"/>
      <w:pPr>
        <w:tabs>
          <w:tab w:val="num" w:pos="2160"/>
        </w:tabs>
        <w:ind w:left="2160" w:hanging="360"/>
      </w:pPr>
      <w:rPr>
        <w:rFonts w:ascii="Wingdings" w:hAnsi="Wingdings" w:hint="default"/>
      </w:rPr>
    </w:lvl>
    <w:lvl w:ilvl="3" w:tplc="F8D00082" w:tentative="1">
      <w:start w:val="1"/>
      <w:numFmt w:val="bullet"/>
      <w:lvlText w:val=""/>
      <w:lvlJc w:val="left"/>
      <w:pPr>
        <w:tabs>
          <w:tab w:val="num" w:pos="2880"/>
        </w:tabs>
        <w:ind w:left="2880" w:hanging="360"/>
      </w:pPr>
      <w:rPr>
        <w:rFonts w:ascii="Wingdings" w:hAnsi="Wingdings" w:hint="default"/>
      </w:rPr>
    </w:lvl>
    <w:lvl w:ilvl="4" w:tplc="E05CB5E6" w:tentative="1">
      <w:start w:val="1"/>
      <w:numFmt w:val="bullet"/>
      <w:lvlText w:val=""/>
      <w:lvlJc w:val="left"/>
      <w:pPr>
        <w:tabs>
          <w:tab w:val="num" w:pos="3600"/>
        </w:tabs>
        <w:ind w:left="3600" w:hanging="360"/>
      </w:pPr>
      <w:rPr>
        <w:rFonts w:ascii="Wingdings" w:hAnsi="Wingdings" w:hint="default"/>
      </w:rPr>
    </w:lvl>
    <w:lvl w:ilvl="5" w:tplc="B5D895E2" w:tentative="1">
      <w:start w:val="1"/>
      <w:numFmt w:val="bullet"/>
      <w:lvlText w:val=""/>
      <w:lvlJc w:val="left"/>
      <w:pPr>
        <w:tabs>
          <w:tab w:val="num" w:pos="4320"/>
        </w:tabs>
        <w:ind w:left="4320" w:hanging="360"/>
      </w:pPr>
      <w:rPr>
        <w:rFonts w:ascii="Wingdings" w:hAnsi="Wingdings" w:hint="default"/>
      </w:rPr>
    </w:lvl>
    <w:lvl w:ilvl="6" w:tplc="A05A1A74" w:tentative="1">
      <w:start w:val="1"/>
      <w:numFmt w:val="bullet"/>
      <w:lvlText w:val=""/>
      <w:lvlJc w:val="left"/>
      <w:pPr>
        <w:tabs>
          <w:tab w:val="num" w:pos="5040"/>
        </w:tabs>
        <w:ind w:left="5040" w:hanging="360"/>
      </w:pPr>
      <w:rPr>
        <w:rFonts w:ascii="Wingdings" w:hAnsi="Wingdings" w:hint="default"/>
      </w:rPr>
    </w:lvl>
    <w:lvl w:ilvl="7" w:tplc="1B84E1C8" w:tentative="1">
      <w:start w:val="1"/>
      <w:numFmt w:val="bullet"/>
      <w:lvlText w:val=""/>
      <w:lvlJc w:val="left"/>
      <w:pPr>
        <w:tabs>
          <w:tab w:val="num" w:pos="5760"/>
        </w:tabs>
        <w:ind w:left="5760" w:hanging="360"/>
      </w:pPr>
      <w:rPr>
        <w:rFonts w:ascii="Wingdings" w:hAnsi="Wingdings" w:hint="default"/>
      </w:rPr>
    </w:lvl>
    <w:lvl w:ilvl="8" w:tplc="363E44BA" w:tentative="1">
      <w:start w:val="1"/>
      <w:numFmt w:val="bullet"/>
      <w:lvlText w:val=""/>
      <w:lvlJc w:val="left"/>
      <w:pPr>
        <w:tabs>
          <w:tab w:val="num" w:pos="6480"/>
        </w:tabs>
        <w:ind w:left="6480" w:hanging="360"/>
      </w:pPr>
      <w:rPr>
        <w:rFonts w:ascii="Wingdings" w:hAnsi="Wingdings" w:hint="default"/>
      </w:rPr>
    </w:lvl>
  </w:abstractNum>
  <w:abstractNum w:abstractNumId="2">
    <w:nsid w:val="05E30A00"/>
    <w:multiLevelType w:val="hybridMultilevel"/>
    <w:tmpl w:val="950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31B4E"/>
    <w:multiLevelType w:val="hybridMultilevel"/>
    <w:tmpl w:val="5EF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A6C98"/>
    <w:multiLevelType w:val="hybridMultilevel"/>
    <w:tmpl w:val="9558C284"/>
    <w:lvl w:ilvl="0" w:tplc="D8D89980">
      <w:start w:val="1"/>
      <w:numFmt w:val="bullet"/>
      <w:lvlText w:val=""/>
      <w:lvlJc w:val="left"/>
      <w:pPr>
        <w:tabs>
          <w:tab w:val="num" w:pos="720"/>
        </w:tabs>
        <w:ind w:left="720" w:hanging="360"/>
      </w:pPr>
      <w:rPr>
        <w:rFonts w:ascii="Wingdings" w:hAnsi="Wingdings" w:hint="default"/>
      </w:rPr>
    </w:lvl>
    <w:lvl w:ilvl="1" w:tplc="568C9898" w:tentative="1">
      <w:start w:val="1"/>
      <w:numFmt w:val="bullet"/>
      <w:lvlText w:val=""/>
      <w:lvlJc w:val="left"/>
      <w:pPr>
        <w:tabs>
          <w:tab w:val="num" w:pos="1440"/>
        </w:tabs>
        <w:ind w:left="1440" w:hanging="360"/>
      </w:pPr>
      <w:rPr>
        <w:rFonts w:ascii="Wingdings" w:hAnsi="Wingdings" w:hint="default"/>
      </w:rPr>
    </w:lvl>
    <w:lvl w:ilvl="2" w:tplc="95FA1972" w:tentative="1">
      <w:start w:val="1"/>
      <w:numFmt w:val="bullet"/>
      <w:lvlText w:val=""/>
      <w:lvlJc w:val="left"/>
      <w:pPr>
        <w:tabs>
          <w:tab w:val="num" w:pos="2160"/>
        </w:tabs>
        <w:ind w:left="2160" w:hanging="360"/>
      </w:pPr>
      <w:rPr>
        <w:rFonts w:ascii="Wingdings" w:hAnsi="Wingdings" w:hint="default"/>
      </w:rPr>
    </w:lvl>
    <w:lvl w:ilvl="3" w:tplc="7F30CBD4" w:tentative="1">
      <w:start w:val="1"/>
      <w:numFmt w:val="bullet"/>
      <w:lvlText w:val=""/>
      <w:lvlJc w:val="left"/>
      <w:pPr>
        <w:tabs>
          <w:tab w:val="num" w:pos="2880"/>
        </w:tabs>
        <w:ind w:left="2880" w:hanging="360"/>
      </w:pPr>
      <w:rPr>
        <w:rFonts w:ascii="Wingdings" w:hAnsi="Wingdings" w:hint="default"/>
      </w:rPr>
    </w:lvl>
    <w:lvl w:ilvl="4" w:tplc="114E30DE" w:tentative="1">
      <w:start w:val="1"/>
      <w:numFmt w:val="bullet"/>
      <w:lvlText w:val=""/>
      <w:lvlJc w:val="left"/>
      <w:pPr>
        <w:tabs>
          <w:tab w:val="num" w:pos="3600"/>
        </w:tabs>
        <w:ind w:left="3600" w:hanging="360"/>
      </w:pPr>
      <w:rPr>
        <w:rFonts w:ascii="Wingdings" w:hAnsi="Wingdings" w:hint="default"/>
      </w:rPr>
    </w:lvl>
    <w:lvl w:ilvl="5" w:tplc="2B6C4DE0" w:tentative="1">
      <w:start w:val="1"/>
      <w:numFmt w:val="bullet"/>
      <w:lvlText w:val=""/>
      <w:lvlJc w:val="left"/>
      <w:pPr>
        <w:tabs>
          <w:tab w:val="num" w:pos="4320"/>
        </w:tabs>
        <w:ind w:left="4320" w:hanging="360"/>
      </w:pPr>
      <w:rPr>
        <w:rFonts w:ascii="Wingdings" w:hAnsi="Wingdings" w:hint="default"/>
      </w:rPr>
    </w:lvl>
    <w:lvl w:ilvl="6" w:tplc="0700EFB2" w:tentative="1">
      <w:start w:val="1"/>
      <w:numFmt w:val="bullet"/>
      <w:lvlText w:val=""/>
      <w:lvlJc w:val="left"/>
      <w:pPr>
        <w:tabs>
          <w:tab w:val="num" w:pos="5040"/>
        </w:tabs>
        <w:ind w:left="5040" w:hanging="360"/>
      </w:pPr>
      <w:rPr>
        <w:rFonts w:ascii="Wingdings" w:hAnsi="Wingdings" w:hint="default"/>
      </w:rPr>
    </w:lvl>
    <w:lvl w:ilvl="7" w:tplc="293896CE" w:tentative="1">
      <w:start w:val="1"/>
      <w:numFmt w:val="bullet"/>
      <w:lvlText w:val=""/>
      <w:lvlJc w:val="left"/>
      <w:pPr>
        <w:tabs>
          <w:tab w:val="num" w:pos="5760"/>
        </w:tabs>
        <w:ind w:left="5760" w:hanging="360"/>
      </w:pPr>
      <w:rPr>
        <w:rFonts w:ascii="Wingdings" w:hAnsi="Wingdings" w:hint="default"/>
      </w:rPr>
    </w:lvl>
    <w:lvl w:ilvl="8" w:tplc="0C0EF12A" w:tentative="1">
      <w:start w:val="1"/>
      <w:numFmt w:val="bullet"/>
      <w:lvlText w:val=""/>
      <w:lvlJc w:val="left"/>
      <w:pPr>
        <w:tabs>
          <w:tab w:val="num" w:pos="6480"/>
        </w:tabs>
        <w:ind w:left="6480" w:hanging="360"/>
      </w:pPr>
      <w:rPr>
        <w:rFonts w:ascii="Wingdings" w:hAnsi="Wingdings" w:hint="default"/>
      </w:rPr>
    </w:lvl>
  </w:abstractNum>
  <w:abstractNum w:abstractNumId="5">
    <w:nsid w:val="0CA011E6"/>
    <w:multiLevelType w:val="hybridMultilevel"/>
    <w:tmpl w:val="BCB4C3B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A2962"/>
    <w:multiLevelType w:val="hybridMultilevel"/>
    <w:tmpl w:val="9ECA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E4205"/>
    <w:multiLevelType w:val="hybridMultilevel"/>
    <w:tmpl w:val="FE6AACB2"/>
    <w:lvl w:ilvl="0" w:tplc="AEC680BA">
      <w:start w:val="1"/>
      <w:numFmt w:val="bullet"/>
      <w:lvlText w:val="•"/>
      <w:lvlJc w:val="left"/>
      <w:pPr>
        <w:tabs>
          <w:tab w:val="num" w:pos="720"/>
        </w:tabs>
        <w:ind w:left="720" w:hanging="360"/>
      </w:pPr>
      <w:rPr>
        <w:rFonts w:ascii="Arial" w:hAnsi="Arial" w:hint="default"/>
      </w:rPr>
    </w:lvl>
    <w:lvl w:ilvl="1" w:tplc="FC6ECCFA" w:tentative="1">
      <w:start w:val="1"/>
      <w:numFmt w:val="bullet"/>
      <w:lvlText w:val="•"/>
      <w:lvlJc w:val="left"/>
      <w:pPr>
        <w:tabs>
          <w:tab w:val="num" w:pos="1440"/>
        </w:tabs>
        <w:ind w:left="1440" w:hanging="360"/>
      </w:pPr>
      <w:rPr>
        <w:rFonts w:ascii="Arial" w:hAnsi="Arial" w:hint="default"/>
      </w:rPr>
    </w:lvl>
    <w:lvl w:ilvl="2" w:tplc="1FBA7792" w:tentative="1">
      <w:start w:val="1"/>
      <w:numFmt w:val="bullet"/>
      <w:lvlText w:val="•"/>
      <w:lvlJc w:val="left"/>
      <w:pPr>
        <w:tabs>
          <w:tab w:val="num" w:pos="2160"/>
        </w:tabs>
        <w:ind w:left="2160" w:hanging="360"/>
      </w:pPr>
      <w:rPr>
        <w:rFonts w:ascii="Arial" w:hAnsi="Arial" w:hint="default"/>
      </w:rPr>
    </w:lvl>
    <w:lvl w:ilvl="3" w:tplc="95F0936C" w:tentative="1">
      <w:start w:val="1"/>
      <w:numFmt w:val="bullet"/>
      <w:lvlText w:val="•"/>
      <w:lvlJc w:val="left"/>
      <w:pPr>
        <w:tabs>
          <w:tab w:val="num" w:pos="2880"/>
        </w:tabs>
        <w:ind w:left="2880" w:hanging="360"/>
      </w:pPr>
      <w:rPr>
        <w:rFonts w:ascii="Arial" w:hAnsi="Arial" w:hint="default"/>
      </w:rPr>
    </w:lvl>
    <w:lvl w:ilvl="4" w:tplc="22486B48" w:tentative="1">
      <w:start w:val="1"/>
      <w:numFmt w:val="bullet"/>
      <w:lvlText w:val="•"/>
      <w:lvlJc w:val="left"/>
      <w:pPr>
        <w:tabs>
          <w:tab w:val="num" w:pos="3600"/>
        </w:tabs>
        <w:ind w:left="3600" w:hanging="360"/>
      </w:pPr>
      <w:rPr>
        <w:rFonts w:ascii="Arial" w:hAnsi="Arial" w:hint="default"/>
      </w:rPr>
    </w:lvl>
    <w:lvl w:ilvl="5" w:tplc="09DED97C" w:tentative="1">
      <w:start w:val="1"/>
      <w:numFmt w:val="bullet"/>
      <w:lvlText w:val="•"/>
      <w:lvlJc w:val="left"/>
      <w:pPr>
        <w:tabs>
          <w:tab w:val="num" w:pos="4320"/>
        </w:tabs>
        <w:ind w:left="4320" w:hanging="360"/>
      </w:pPr>
      <w:rPr>
        <w:rFonts w:ascii="Arial" w:hAnsi="Arial" w:hint="default"/>
      </w:rPr>
    </w:lvl>
    <w:lvl w:ilvl="6" w:tplc="FC9EE0F6" w:tentative="1">
      <w:start w:val="1"/>
      <w:numFmt w:val="bullet"/>
      <w:lvlText w:val="•"/>
      <w:lvlJc w:val="left"/>
      <w:pPr>
        <w:tabs>
          <w:tab w:val="num" w:pos="5040"/>
        </w:tabs>
        <w:ind w:left="5040" w:hanging="360"/>
      </w:pPr>
      <w:rPr>
        <w:rFonts w:ascii="Arial" w:hAnsi="Arial" w:hint="default"/>
      </w:rPr>
    </w:lvl>
    <w:lvl w:ilvl="7" w:tplc="F45CF6A6" w:tentative="1">
      <w:start w:val="1"/>
      <w:numFmt w:val="bullet"/>
      <w:lvlText w:val="•"/>
      <w:lvlJc w:val="left"/>
      <w:pPr>
        <w:tabs>
          <w:tab w:val="num" w:pos="5760"/>
        </w:tabs>
        <w:ind w:left="5760" w:hanging="360"/>
      </w:pPr>
      <w:rPr>
        <w:rFonts w:ascii="Arial" w:hAnsi="Arial" w:hint="default"/>
      </w:rPr>
    </w:lvl>
    <w:lvl w:ilvl="8" w:tplc="FC5E6EF2" w:tentative="1">
      <w:start w:val="1"/>
      <w:numFmt w:val="bullet"/>
      <w:lvlText w:val="•"/>
      <w:lvlJc w:val="left"/>
      <w:pPr>
        <w:tabs>
          <w:tab w:val="num" w:pos="6480"/>
        </w:tabs>
        <w:ind w:left="6480" w:hanging="360"/>
      </w:pPr>
      <w:rPr>
        <w:rFonts w:ascii="Arial" w:hAnsi="Arial" w:hint="default"/>
      </w:rPr>
    </w:lvl>
  </w:abstractNum>
  <w:abstractNum w:abstractNumId="8">
    <w:nsid w:val="19103285"/>
    <w:multiLevelType w:val="hybridMultilevel"/>
    <w:tmpl w:val="B3180EDA"/>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61DD3"/>
    <w:multiLevelType w:val="hybridMultilevel"/>
    <w:tmpl w:val="99EEA4F4"/>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431F4"/>
    <w:multiLevelType w:val="hybridMultilevel"/>
    <w:tmpl w:val="232A8B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6291A"/>
    <w:multiLevelType w:val="hybridMultilevel"/>
    <w:tmpl w:val="245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96799"/>
    <w:multiLevelType w:val="hybridMultilevel"/>
    <w:tmpl w:val="38F6C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9085A"/>
    <w:multiLevelType w:val="hybridMultilevel"/>
    <w:tmpl w:val="4588EEB6"/>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2115513A"/>
    <w:multiLevelType w:val="hybridMultilevel"/>
    <w:tmpl w:val="E4CC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C76701"/>
    <w:multiLevelType w:val="hybridMultilevel"/>
    <w:tmpl w:val="E258C91E"/>
    <w:lvl w:ilvl="0" w:tplc="40405348">
      <w:start w:val="1"/>
      <w:numFmt w:val="bullet"/>
      <w:lvlText w:val=""/>
      <w:lvlJc w:val="left"/>
      <w:pPr>
        <w:tabs>
          <w:tab w:val="num" w:pos="720"/>
        </w:tabs>
        <w:ind w:left="720" w:hanging="360"/>
      </w:pPr>
      <w:rPr>
        <w:rFonts w:ascii="Wingdings" w:hAnsi="Wingdings" w:hint="default"/>
      </w:rPr>
    </w:lvl>
    <w:lvl w:ilvl="1" w:tplc="76C0053C" w:tentative="1">
      <w:start w:val="1"/>
      <w:numFmt w:val="bullet"/>
      <w:lvlText w:val=""/>
      <w:lvlJc w:val="left"/>
      <w:pPr>
        <w:tabs>
          <w:tab w:val="num" w:pos="1440"/>
        </w:tabs>
        <w:ind w:left="1440" w:hanging="360"/>
      </w:pPr>
      <w:rPr>
        <w:rFonts w:ascii="Wingdings" w:hAnsi="Wingdings" w:hint="default"/>
      </w:rPr>
    </w:lvl>
    <w:lvl w:ilvl="2" w:tplc="48C297A6" w:tentative="1">
      <w:start w:val="1"/>
      <w:numFmt w:val="bullet"/>
      <w:lvlText w:val=""/>
      <w:lvlJc w:val="left"/>
      <w:pPr>
        <w:tabs>
          <w:tab w:val="num" w:pos="2160"/>
        </w:tabs>
        <w:ind w:left="2160" w:hanging="360"/>
      </w:pPr>
      <w:rPr>
        <w:rFonts w:ascii="Wingdings" w:hAnsi="Wingdings" w:hint="default"/>
      </w:rPr>
    </w:lvl>
    <w:lvl w:ilvl="3" w:tplc="2A124586" w:tentative="1">
      <w:start w:val="1"/>
      <w:numFmt w:val="bullet"/>
      <w:lvlText w:val=""/>
      <w:lvlJc w:val="left"/>
      <w:pPr>
        <w:tabs>
          <w:tab w:val="num" w:pos="2880"/>
        </w:tabs>
        <w:ind w:left="2880" w:hanging="360"/>
      </w:pPr>
      <w:rPr>
        <w:rFonts w:ascii="Wingdings" w:hAnsi="Wingdings" w:hint="default"/>
      </w:rPr>
    </w:lvl>
    <w:lvl w:ilvl="4" w:tplc="947A772A" w:tentative="1">
      <w:start w:val="1"/>
      <w:numFmt w:val="bullet"/>
      <w:lvlText w:val=""/>
      <w:lvlJc w:val="left"/>
      <w:pPr>
        <w:tabs>
          <w:tab w:val="num" w:pos="3600"/>
        </w:tabs>
        <w:ind w:left="3600" w:hanging="360"/>
      </w:pPr>
      <w:rPr>
        <w:rFonts w:ascii="Wingdings" w:hAnsi="Wingdings" w:hint="default"/>
      </w:rPr>
    </w:lvl>
    <w:lvl w:ilvl="5" w:tplc="09545980" w:tentative="1">
      <w:start w:val="1"/>
      <w:numFmt w:val="bullet"/>
      <w:lvlText w:val=""/>
      <w:lvlJc w:val="left"/>
      <w:pPr>
        <w:tabs>
          <w:tab w:val="num" w:pos="4320"/>
        </w:tabs>
        <w:ind w:left="4320" w:hanging="360"/>
      </w:pPr>
      <w:rPr>
        <w:rFonts w:ascii="Wingdings" w:hAnsi="Wingdings" w:hint="default"/>
      </w:rPr>
    </w:lvl>
    <w:lvl w:ilvl="6" w:tplc="D598B2B8" w:tentative="1">
      <w:start w:val="1"/>
      <w:numFmt w:val="bullet"/>
      <w:lvlText w:val=""/>
      <w:lvlJc w:val="left"/>
      <w:pPr>
        <w:tabs>
          <w:tab w:val="num" w:pos="5040"/>
        </w:tabs>
        <w:ind w:left="5040" w:hanging="360"/>
      </w:pPr>
      <w:rPr>
        <w:rFonts w:ascii="Wingdings" w:hAnsi="Wingdings" w:hint="default"/>
      </w:rPr>
    </w:lvl>
    <w:lvl w:ilvl="7" w:tplc="C72C8F4C" w:tentative="1">
      <w:start w:val="1"/>
      <w:numFmt w:val="bullet"/>
      <w:lvlText w:val=""/>
      <w:lvlJc w:val="left"/>
      <w:pPr>
        <w:tabs>
          <w:tab w:val="num" w:pos="5760"/>
        </w:tabs>
        <w:ind w:left="5760" w:hanging="360"/>
      </w:pPr>
      <w:rPr>
        <w:rFonts w:ascii="Wingdings" w:hAnsi="Wingdings" w:hint="default"/>
      </w:rPr>
    </w:lvl>
    <w:lvl w:ilvl="8" w:tplc="EC74B7E2" w:tentative="1">
      <w:start w:val="1"/>
      <w:numFmt w:val="bullet"/>
      <w:lvlText w:val=""/>
      <w:lvlJc w:val="left"/>
      <w:pPr>
        <w:tabs>
          <w:tab w:val="num" w:pos="6480"/>
        </w:tabs>
        <w:ind w:left="6480" w:hanging="360"/>
      </w:pPr>
      <w:rPr>
        <w:rFonts w:ascii="Wingdings" w:hAnsi="Wingdings" w:hint="default"/>
      </w:rPr>
    </w:lvl>
  </w:abstractNum>
  <w:abstractNum w:abstractNumId="16">
    <w:nsid w:val="231B6E66"/>
    <w:multiLevelType w:val="hybridMultilevel"/>
    <w:tmpl w:val="1F985048"/>
    <w:lvl w:ilvl="0" w:tplc="04090001">
      <w:start w:val="1"/>
      <w:numFmt w:val="bullet"/>
      <w:lvlText w:val=""/>
      <w:lvlJc w:val="left"/>
      <w:pPr>
        <w:tabs>
          <w:tab w:val="num" w:pos="720"/>
        </w:tabs>
        <w:ind w:left="720" w:hanging="360"/>
      </w:pPr>
      <w:rPr>
        <w:rFonts w:ascii="Symbol" w:hAnsi="Symbol" w:hint="default"/>
      </w:rPr>
    </w:lvl>
    <w:lvl w:ilvl="1" w:tplc="76C0053C" w:tentative="1">
      <w:start w:val="1"/>
      <w:numFmt w:val="bullet"/>
      <w:lvlText w:val=""/>
      <w:lvlJc w:val="left"/>
      <w:pPr>
        <w:tabs>
          <w:tab w:val="num" w:pos="1440"/>
        </w:tabs>
        <w:ind w:left="1440" w:hanging="360"/>
      </w:pPr>
      <w:rPr>
        <w:rFonts w:ascii="Wingdings" w:hAnsi="Wingdings" w:hint="default"/>
      </w:rPr>
    </w:lvl>
    <w:lvl w:ilvl="2" w:tplc="48C297A6" w:tentative="1">
      <w:start w:val="1"/>
      <w:numFmt w:val="bullet"/>
      <w:lvlText w:val=""/>
      <w:lvlJc w:val="left"/>
      <w:pPr>
        <w:tabs>
          <w:tab w:val="num" w:pos="2160"/>
        </w:tabs>
        <w:ind w:left="2160" w:hanging="360"/>
      </w:pPr>
      <w:rPr>
        <w:rFonts w:ascii="Wingdings" w:hAnsi="Wingdings" w:hint="default"/>
      </w:rPr>
    </w:lvl>
    <w:lvl w:ilvl="3" w:tplc="2A124586" w:tentative="1">
      <w:start w:val="1"/>
      <w:numFmt w:val="bullet"/>
      <w:lvlText w:val=""/>
      <w:lvlJc w:val="left"/>
      <w:pPr>
        <w:tabs>
          <w:tab w:val="num" w:pos="2880"/>
        </w:tabs>
        <w:ind w:left="2880" w:hanging="360"/>
      </w:pPr>
      <w:rPr>
        <w:rFonts w:ascii="Wingdings" w:hAnsi="Wingdings" w:hint="default"/>
      </w:rPr>
    </w:lvl>
    <w:lvl w:ilvl="4" w:tplc="947A772A" w:tentative="1">
      <w:start w:val="1"/>
      <w:numFmt w:val="bullet"/>
      <w:lvlText w:val=""/>
      <w:lvlJc w:val="left"/>
      <w:pPr>
        <w:tabs>
          <w:tab w:val="num" w:pos="3600"/>
        </w:tabs>
        <w:ind w:left="3600" w:hanging="360"/>
      </w:pPr>
      <w:rPr>
        <w:rFonts w:ascii="Wingdings" w:hAnsi="Wingdings" w:hint="default"/>
      </w:rPr>
    </w:lvl>
    <w:lvl w:ilvl="5" w:tplc="09545980" w:tentative="1">
      <w:start w:val="1"/>
      <w:numFmt w:val="bullet"/>
      <w:lvlText w:val=""/>
      <w:lvlJc w:val="left"/>
      <w:pPr>
        <w:tabs>
          <w:tab w:val="num" w:pos="4320"/>
        </w:tabs>
        <w:ind w:left="4320" w:hanging="360"/>
      </w:pPr>
      <w:rPr>
        <w:rFonts w:ascii="Wingdings" w:hAnsi="Wingdings" w:hint="default"/>
      </w:rPr>
    </w:lvl>
    <w:lvl w:ilvl="6" w:tplc="D598B2B8" w:tentative="1">
      <w:start w:val="1"/>
      <w:numFmt w:val="bullet"/>
      <w:lvlText w:val=""/>
      <w:lvlJc w:val="left"/>
      <w:pPr>
        <w:tabs>
          <w:tab w:val="num" w:pos="5040"/>
        </w:tabs>
        <w:ind w:left="5040" w:hanging="360"/>
      </w:pPr>
      <w:rPr>
        <w:rFonts w:ascii="Wingdings" w:hAnsi="Wingdings" w:hint="default"/>
      </w:rPr>
    </w:lvl>
    <w:lvl w:ilvl="7" w:tplc="C72C8F4C" w:tentative="1">
      <w:start w:val="1"/>
      <w:numFmt w:val="bullet"/>
      <w:lvlText w:val=""/>
      <w:lvlJc w:val="left"/>
      <w:pPr>
        <w:tabs>
          <w:tab w:val="num" w:pos="5760"/>
        </w:tabs>
        <w:ind w:left="5760" w:hanging="360"/>
      </w:pPr>
      <w:rPr>
        <w:rFonts w:ascii="Wingdings" w:hAnsi="Wingdings" w:hint="default"/>
      </w:rPr>
    </w:lvl>
    <w:lvl w:ilvl="8" w:tplc="EC74B7E2" w:tentative="1">
      <w:start w:val="1"/>
      <w:numFmt w:val="bullet"/>
      <w:lvlText w:val=""/>
      <w:lvlJc w:val="left"/>
      <w:pPr>
        <w:tabs>
          <w:tab w:val="num" w:pos="6480"/>
        </w:tabs>
        <w:ind w:left="6480" w:hanging="360"/>
      </w:pPr>
      <w:rPr>
        <w:rFonts w:ascii="Wingdings" w:hAnsi="Wingdings" w:hint="default"/>
      </w:rPr>
    </w:lvl>
  </w:abstractNum>
  <w:abstractNum w:abstractNumId="17">
    <w:nsid w:val="24894C67"/>
    <w:multiLevelType w:val="hybridMultilevel"/>
    <w:tmpl w:val="BABC68E8"/>
    <w:lvl w:ilvl="0" w:tplc="0D7809D0">
      <w:start w:val="1"/>
      <w:numFmt w:val="bullet"/>
      <w:lvlText w:val="•"/>
      <w:lvlJc w:val="left"/>
      <w:pPr>
        <w:tabs>
          <w:tab w:val="num" w:pos="720"/>
        </w:tabs>
        <w:ind w:left="720" w:hanging="360"/>
      </w:pPr>
      <w:rPr>
        <w:rFonts w:ascii="Arial" w:hAnsi="Arial" w:hint="default"/>
      </w:rPr>
    </w:lvl>
    <w:lvl w:ilvl="1" w:tplc="B998A90A" w:tentative="1">
      <w:start w:val="1"/>
      <w:numFmt w:val="bullet"/>
      <w:lvlText w:val="•"/>
      <w:lvlJc w:val="left"/>
      <w:pPr>
        <w:tabs>
          <w:tab w:val="num" w:pos="1440"/>
        </w:tabs>
        <w:ind w:left="1440" w:hanging="360"/>
      </w:pPr>
      <w:rPr>
        <w:rFonts w:ascii="Arial" w:hAnsi="Arial" w:hint="default"/>
      </w:rPr>
    </w:lvl>
    <w:lvl w:ilvl="2" w:tplc="8C503BE4" w:tentative="1">
      <w:start w:val="1"/>
      <w:numFmt w:val="bullet"/>
      <w:lvlText w:val="•"/>
      <w:lvlJc w:val="left"/>
      <w:pPr>
        <w:tabs>
          <w:tab w:val="num" w:pos="2160"/>
        </w:tabs>
        <w:ind w:left="2160" w:hanging="360"/>
      </w:pPr>
      <w:rPr>
        <w:rFonts w:ascii="Arial" w:hAnsi="Arial" w:hint="default"/>
      </w:rPr>
    </w:lvl>
    <w:lvl w:ilvl="3" w:tplc="F35A45F6" w:tentative="1">
      <w:start w:val="1"/>
      <w:numFmt w:val="bullet"/>
      <w:lvlText w:val="•"/>
      <w:lvlJc w:val="left"/>
      <w:pPr>
        <w:tabs>
          <w:tab w:val="num" w:pos="2880"/>
        </w:tabs>
        <w:ind w:left="2880" w:hanging="360"/>
      </w:pPr>
      <w:rPr>
        <w:rFonts w:ascii="Arial" w:hAnsi="Arial" w:hint="default"/>
      </w:rPr>
    </w:lvl>
    <w:lvl w:ilvl="4" w:tplc="4038019C" w:tentative="1">
      <w:start w:val="1"/>
      <w:numFmt w:val="bullet"/>
      <w:lvlText w:val="•"/>
      <w:lvlJc w:val="left"/>
      <w:pPr>
        <w:tabs>
          <w:tab w:val="num" w:pos="3600"/>
        </w:tabs>
        <w:ind w:left="3600" w:hanging="360"/>
      </w:pPr>
      <w:rPr>
        <w:rFonts w:ascii="Arial" w:hAnsi="Arial" w:hint="default"/>
      </w:rPr>
    </w:lvl>
    <w:lvl w:ilvl="5" w:tplc="2D0A249A" w:tentative="1">
      <w:start w:val="1"/>
      <w:numFmt w:val="bullet"/>
      <w:lvlText w:val="•"/>
      <w:lvlJc w:val="left"/>
      <w:pPr>
        <w:tabs>
          <w:tab w:val="num" w:pos="4320"/>
        </w:tabs>
        <w:ind w:left="4320" w:hanging="360"/>
      </w:pPr>
      <w:rPr>
        <w:rFonts w:ascii="Arial" w:hAnsi="Arial" w:hint="default"/>
      </w:rPr>
    </w:lvl>
    <w:lvl w:ilvl="6" w:tplc="B088C9F6" w:tentative="1">
      <w:start w:val="1"/>
      <w:numFmt w:val="bullet"/>
      <w:lvlText w:val="•"/>
      <w:lvlJc w:val="left"/>
      <w:pPr>
        <w:tabs>
          <w:tab w:val="num" w:pos="5040"/>
        </w:tabs>
        <w:ind w:left="5040" w:hanging="360"/>
      </w:pPr>
      <w:rPr>
        <w:rFonts w:ascii="Arial" w:hAnsi="Arial" w:hint="default"/>
      </w:rPr>
    </w:lvl>
    <w:lvl w:ilvl="7" w:tplc="94E2464E" w:tentative="1">
      <w:start w:val="1"/>
      <w:numFmt w:val="bullet"/>
      <w:lvlText w:val="•"/>
      <w:lvlJc w:val="left"/>
      <w:pPr>
        <w:tabs>
          <w:tab w:val="num" w:pos="5760"/>
        </w:tabs>
        <w:ind w:left="5760" w:hanging="360"/>
      </w:pPr>
      <w:rPr>
        <w:rFonts w:ascii="Arial" w:hAnsi="Arial" w:hint="default"/>
      </w:rPr>
    </w:lvl>
    <w:lvl w:ilvl="8" w:tplc="A3E28E3A" w:tentative="1">
      <w:start w:val="1"/>
      <w:numFmt w:val="bullet"/>
      <w:lvlText w:val="•"/>
      <w:lvlJc w:val="left"/>
      <w:pPr>
        <w:tabs>
          <w:tab w:val="num" w:pos="6480"/>
        </w:tabs>
        <w:ind w:left="6480" w:hanging="360"/>
      </w:pPr>
      <w:rPr>
        <w:rFonts w:ascii="Arial" w:hAnsi="Arial" w:hint="default"/>
      </w:rPr>
    </w:lvl>
  </w:abstractNum>
  <w:abstractNum w:abstractNumId="18">
    <w:nsid w:val="26861433"/>
    <w:multiLevelType w:val="hybridMultilevel"/>
    <w:tmpl w:val="3184F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31A9C"/>
    <w:multiLevelType w:val="hybridMultilevel"/>
    <w:tmpl w:val="04C41A1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82605"/>
    <w:multiLevelType w:val="hybridMultilevel"/>
    <w:tmpl w:val="94E22C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2E407CEE"/>
    <w:multiLevelType w:val="hybridMultilevel"/>
    <w:tmpl w:val="D6BA3084"/>
    <w:lvl w:ilvl="0" w:tplc="B2F6288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647E3"/>
    <w:multiLevelType w:val="hybridMultilevel"/>
    <w:tmpl w:val="1452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AA3471"/>
    <w:multiLevelType w:val="hybridMultilevel"/>
    <w:tmpl w:val="69E601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A0F76"/>
    <w:multiLevelType w:val="hybridMultilevel"/>
    <w:tmpl w:val="8C3E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8537C2"/>
    <w:multiLevelType w:val="hybridMultilevel"/>
    <w:tmpl w:val="BE80C7C8"/>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A59DE"/>
    <w:multiLevelType w:val="hybridMultilevel"/>
    <w:tmpl w:val="E956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F6C31"/>
    <w:multiLevelType w:val="hybridMultilevel"/>
    <w:tmpl w:val="C242F60A"/>
    <w:lvl w:ilvl="0" w:tplc="5CCC83D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C38438A"/>
    <w:multiLevelType w:val="hybridMultilevel"/>
    <w:tmpl w:val="7788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6D2AED"/>
    <w:multiLevelType w:val="hybridMultilevel"/>
    <w:tmpl w:val="1A78BBD4"/>
    <w:lvl w:ilvl="0" w:tplc="5C2C8C5E">
      <w:start w:val="1"/>
      <w:numFmt w:val="bullet"/>
      <w:lvlText w:val="•"/>
      <w:lvlJc w:val="left"/>
      <w:pPr>
        <w:tabs>
          <w:tab w:val="num" w:pos="720"/>
        </w:tabs>
        <w:ind w:left="720" w:hanging="360"/>
      </w:pPr>
      <w:rPr>
        <w:rFonts w:ascii="Arial" w:hAnsi="Arial" w:hint="default"/>
      </w:rPr>
    </w:lvl>
    <w:lvl w:ilvl="1" w:tplc="5E6E050C" w:tentative="1">
      <w:start w:val="1"/>
      <w:numFmt w:val="bullet"/>
      <w:lvlText w:val="•"/>
      <w:lvlJc w:val="left"/>
      <w:pPr>
        <w:tabs>
          <w:tab w:val="num" w:pos="1440"/>
        </w:tabs>
        <w:ind w:left="1440" w:hanging="360"/>
      </w:pPr>
      <w:rPr>
        <w:rFonts w:ascii="Arial" w:hAnsi="Arial" w:hint="default"/>
      </w:rPr>
    </w:lvl>
    <w:lvl w:ilvl="2" w:tplc="EC4267C0" w:tentative="1">
      <w:start w:val="1"/>
      <w:numFmt w:val="bullet"/>
      <w:lvlText w:val="•"/>
      <w:lvlJc w:val="left"/>
      <w:pPr>
        <w:tabs>
          <w:tab w:val="num" w:pos="2160"/>
        </w:tabs>
        <w:ind w:left="2160" w:hanging="360"/>
      </w:pPr>
      <w:rPr>
        <w:rFonts w:ascii="Arial" w:hAnsi="Arial" w:hint="default"/>
      </w:rPr>
    </w:lvl>
    <w:lvl w:ilvl="3" w:tplc="C8CA93F4" w:tentative="1">
      <w:start w:val="1"/>
      <w:numFmt w:val="bullet"/>
      <w:lvlText w:val="•"/>
      <w:lvlJc w:val="left"/>
      <w:pPr>
        <w:tabs>
          <w:tab w:val="num" w:pos="2880"/>
        </w:tabs>
        <w:ind w:left="2880" w:hanging="360"/>
      </w:pPr>
      <w:rPr>
        <w:rFonts w:ascii="Arial" w:hAnsi="Arial" w:hint="default"/>
      </w:rPr>
    </w:lvl>
    <w:lvl w:ilvl="4" w:tplc="A13CE774" w:tentative="1">
      <w:start w:val="1"/>
      <w:numFmt w:val="bullet"/>
      <w:lvlText w:val="•"/>
      <w:lvlJc w:val="left"/>
      <w:pPr>
        <w:tabs>
          <w:tab w:val="num" w:pos="3600"/>
        </w:tabs>
        <w:ind w:left="3600" w:hanging="360"/>
      </w:pPr>
      <w:rPr>
        <w:rFonts w:ascii="Arial" w:hAnsi="Arial" w:hint="default"/>
      </w:rPr>
    </w:lvl>
    <w:lvl w:ilvl="5" w:tplc="E2E2B176" w:tentative="1">
      <w:start w:val="1"/>
      <w:numFmt w:val="bullet"/>
      <w:lvlText w:val="•"/>
      <w:lvlJc w:val="left"/>
      <w:pPr>
        <w:tabs>
          <w:tab w:val="num" w:pos="4320"/>
        </w:tabs>
        <w:ind w:left="4320" w:hanging="360"/>
      </w:pPr>
      <w:rPr>
        <w:rFonts w:ascii="Arial" w:hAnsi="Arial" w:hint="default"/>
      </w:rPr>
    </w:lvl>
    <w:lvl w:ilvl="6" w:tplc="80A827D8" w:tentative="1">
      <w:start w:val="1"/>
      <w:numFmt w:val="bullet"/>
      <w:lvlText w:val="•"/>
      <w:lvlJc w:val="left"/>
      <w:pPr>
        <w:tabs>
          <w:tab w:val="num" w:pos="5040"/>
        </w:tabs>
        <w:ind w:left="5040" w:hanging="360"/>
      </w:pPr>
      <w:rPr>
        <w:rFonts w:ascii="Arial" w:hAnsi="Arial" w:hint="default"/>
      </w:rPr>
    </w:lvl>
    <w:lvl w:ilvl="7" w:tplc="003099D0" w:tentative="1">
      <w:start w:val="1"/>
      <w:numFmt w:val="bullet"/>
      <w:lvlText w:val="•"/>
      <w:lvlJc w:val="left"/>
      <w:pPr>
        <w:tabs>
          <w:tab w:val="num" w:pos="5760"/>
        </w:tabs>
        <w:ind w:left="5760" w:hanging="360"/>
      </w:pPr>
      <w:rPr>
        <w:rFonts w:ascii="Arial" w:hAnsi="Arial" w:hint="default"/>
      </w:rPr>
    </w:lvl>
    <w:lvl w:ilvl="8" w:tplc="6BA03B7C" w:tentative="1">
      <w:start w:val="1"/>
      <w:numFmt w:val="bullet"/>
      <w:lvlText w:val="•"/>
      <w:lvlJc w:val="left"/>
      <w:pPr>
        <w:tabs>
          <w:tab w:val="num" w:pos="6480"/>
        </w:tabs>
        <w:ind w:left="6480" w:hanging="360"/>
      </w:pPr>
      <w:rPr>
        <w:rFonts w:ascii="Arial" w:hAnsi="Arial" w:hint="default"/>
      </w:rPr>
    </w:lvl>
  </w:abstractNum>
  <w:abstractNum w:abstractNumId="30">
    <w:nsid w:val="4D743074"/>
    <w:multiLevelType w:val="hybridMultilevel"/>
    <w:tmpl w:val="35E6383A"/>
    <w:lvl w:ilvl="0" w:tplc="D0C4850A">
      <w:start w:val="3"/>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534E0CDB"/>
    <w:multiLevelType w:val="hybridMultilevel"/>
    <w:tmpl w:val="A0684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127C9"/>
    <w:multiLevelType w:val="hybridMultilevel"/>
    <w:tmpl w:val="157A3308"/>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96AEC"/>
    <w:multiLevelType w:val="hybridMultilevel"/>
    <w:tmpl w:val="7D20B912"/>
    <w:lvl w:ilvl="0" w:tplc="69FC6D28">
      <w:start w:val="1"/>
      <w:numFmt w:val="lowerRoman"/>
      <w:lvlText w:val="%1."/>
      <w:lvlJc w:val="righ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B3566"/>
    <w:multiLevelType w:val="hybridMultilevel"/>
    <w:tmpl w:val="9FECC3C0"/>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A5195F"/>
    <w:multiLevelType w:val="hybridMultilevel"/>
    <w:tmpl w:val="3170E9E6"/>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57599"/>
    <w:multiLevelType w:val="hybridMultilevel"/>
    <w:tmpl w:val="745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4606B9"/>
    <w:multiLevelType w:val="hybridMultilevel"/>
    <w:tmpl w:val="0C00B1E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429BF"/>
    <w:multiLevelType w:val="hybridMultilevel"/>
    <w:tmpl w:val="869C74A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57AC7"/>
    <w:multiLevelType w:val="hybridMultilevel"/>
    <w:tmpl w:val="0776B4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873D5F"/>
    <w:multiLevelType w:val="hybridMultilevel"/>
    <w:tmpl w:val="97C6F71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D28E0"/>
    <w:multiLevelType w:val="hybridMultilevel"/>
    <w:tmpl w:val="3DE60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AA5EE1"/>
    <w:multiLevelType w:val="hybridMultilevel"/>
    <w:tmpl w:val="2B42D3B6"/>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72A"/>
    <w:multiLevelType w:val="hybridMultilevel"/>
    <w:tmpl w:val="4FAE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940D90"/>
    <w:multiLevelType w:val="hybridMultilevel"/>
    <w:tmpl w:val="FECA386E"/>
    <w:lvl w:ilvl="0" w:tplc="678E172C">
      <w:start w:val="1"/>
      <w:numFmt w:val="bullet"/>
      <w:lvlText w:val=""/>
      <w:lvlJc w:val="left"/>
      <w:pPr>
        <w:tabs>
          <w:tab w:val="num" w:pos="720"/>
        </w:tabs>
        <w:ind w:left="720" w:hanging="360"/>
      </w:pPr>
      <w:rPr>
        <w:rFonts w:ascii="Wingdings" w:hAnsi="Wingdings" w:hint="default"/>
      </w:rPr>
    </w:lvl>
    <w:lvl w:ilvl="1" w:tplc="7C068456" w:tentative="1">
      <w:start w:val="1"/>
      <w:numFmt w:val="bullet"/>
      <w:lvlText w:val=""/>
      <w:lvlJc w:val="left"/>
      <w:pPr>
        <w:tabs>
          <w:tab w:val="num" w:pos="1440"/>
        </w:tabs>
        <w:ind w:left="1440" w:hanging="360"/>
      </w:pPr>
      <w:rPr>
        <w:rFonts w:ascii="Wingdings" w:hAnsi="Wingdings" w:hint="default"/>
      </w:rPr>
    </w:lvl>
    <w:lvl w:ilvl="2" w:tplc="3D58DC2E" w:tentative="1">
      <w:start w:val="1"/>
      <w:numFmt w:val="bullet"/>
      <w:lvlText w:val=""/>
      <w:lvlJc w:val="left"/>
      <w:pPr>
        <w:tabs>
          <w:tab w:val="num" w:pos="2160"/>
        </w:tabs>
        <w:ind w:left="2160" w:hanging="360"/>
      </w:pPr>
      <w:rPr>
        <w:rFonts w:ascii="Wingdings" w:hAnsi="Wingdings" w:hint="default"/>
      </w:rPr>
    </w:lvl>
    <w:lvl w:ilvl="3" w:tplc="6F5E03E8" w:tentative="1">
      <w:start w:val="1"/>
      <w:numFmt w:val="bullet"/>
      <w:lvlText w:val=""/>
      <w:lvlJc w:val="left"/>
      <w:pPr>
        <w:tabs>
          <w:tab w:val="num" w:pos="2880"/>
        </w:tabs>
        <w:ind w:left="2880" w:hanging="360"/>
      </w:pPr>
      <w:rPr>
        <w:rFonts w:ascii="Wingdings" w:hAnsi="Wingdings" w:hint="default"/>
      </w:rPr>
    </w:lvl>
    <w:lvl w:ilvl="4" w:tplc="1952DE94" w:tentative="1">
      <w:start w:val="1"/>
      <w:numFmt w:val="bullet"/>
      <w:lvlText w:val=""/>
      <w:lvlJc w:val="left"/>
      <w:pPr>
        <w:tabs>
          <w:tab w:val="num" w:pos="3600"/>
        </w:tabs>
        <w:ind w:left="3600" w:hanging="360"/>
      </w:pPr>
      <w:rPr>
        <w:rFonts w:ascii="Wingdings" w:hAnsi="Wingdings" w:hint="default"/>
      </w:rPr>
    </w:lvl>
    <w:lvl w:ilvl="5" w:tplc="67605190" w:tentative="1">
      <w:start w:val="1"/>
      <w:numFmt w:val="bullet"/>
      <w:lvlText w:val=""/>
      <w:lvlJc w:val="left"/>
      <w:pPr>
        <w:tabs>
          <w:tab w:val="num" w:pos="4320"/>
        </w:tabs>
        <w:ind w:left="4320" w:hanging="360"/>
      </w:pPr>
      <w:rPr>
        <w:rFonts w:ascii="Wingdings" w:hAnsi="Wingdings" w:hint="default"/>
      </w:rPr>
    </w:lvl>
    <w:lvl w:ilvl="6" w:tplc="4FFE1BEE" w:tentative="1">
      <w:start w:val="1"/>
      <w:numFmt w:val="bullet"/>
      <w:lvlText w:val=""/>
      <w:lvlJc w:val="left"/>
      <w:pPr>
        <w:tabs>
          <w:tab w:val="num" w:pos="5040"/>
        </w:tabs>
        <w:ind w:left="5040" w:hanging="360"/>
      </w:pPr>
      <w:rPr>
        <w:rFonts w:ascii="Wingdings" w:hAnsi="Wingdings" w:hint="default"/>
      </w:rPr>
    </w:lvl>
    <w:lvl w:ilvl="7" w:tplc="E780B194" w:tentative="1">
      <w:start w:val="1"/>
      <w:numFmt w:val="bullet"/>
      <w:lvlText w:val=""/>
      <w:lvlJc w:val="left"/>
      <w:pPr>
        <w:tabs>
          <w:tab w:val="num" w:pos="5760"/>
        </w:tabs>
        <w:ind w:left="5760" w:hanging="360"/>
      </w:pPr>
      <w:rPr>
        <w:rFonts w:ascii="Wingdings" w:hAnsi="Wingdings" w:hint="default"/>
      </w:rPr>
    </w:lvl>
    <w:lvl w:ilvl="8" w:tplc="F678E352" w:tentative="1">
      <w:start w:val="1"/>
      <w:numFmt w:val="bullet"/>
      <w:lvlText w:val=""/>
      <w:lvlJc w:val="left"/>
      <w:pPr>
        <w:tabs>
          <w:tab w:val="num" w:pos="6480"/>
        </w:tabs>
        <w:ind w:left="6480" w:hanging="360"/>
      </w:pPr>
      <w:rPr>
        <w:rFonts w:ascii="Wingdings" w:hAnsi="Wingdings" w:hint="default"/>
      </w:rPr>
    </w:lvl>
  </w:abstractNum>
  <w:abstractNum w:abstractNumId="45">
    <w:nsid w:val="7E8F1AFA"/>
    <w:multiLevelType w:val="hybridMultilevel"/>
    <w:tmpl w:val="88E06B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8261B7"/>
    <w:multiLevelType w:val="hybridMultilevel"/>
    <w:tmpl w:val="FE744EEC"/>
    <w:lvl w:ilvl="0" w:tplc="25185C94">
      <w:start w:val="1"/>
      <w:numFmt w:val="bullet"/>
      <w:lvlText w:val=""/>
      <w:lvlJc w:val="left"/>
      <w:pPr>
        <w:tabs>
          <w:tab w:val="num" w:pos="720"/>
        </w:tabs>
        <w:ind w:left="720" w:hanging="360"/>
      </w:pPr>
      <w:rPr>
        <w:rFonts w:ascii="Wingdings" w:hAnsi="Wingdings" w:hint="default"/>
      </w:rPr>
    </w:lvl>
    <w:lvl w:ilvl="1" w:tplc="32F086E2" w:tentative="1">
      <w:start w:val="1"/>
      <w:numFmt w:val="bullet"/>
      <w:lvlText w:val=""/>
      <w:lvlJc w:val="left"/>
      <w:pPr>
        <w:tabs>
          <w:tab w:val="num" w:pos="1440"/>
        </w:tabs>
        <w:ind w:left="1440" w:hanging="360"/>
      </w:pPr>
      <w:rPr>
        <w:rFonts w:ascii="Wingdings" w:hAnsi="Wingdings" w:hint="default"/>
      </w:rPr>
    </w:lvl>
    <w:lvl w:ilvl="2" w:tplc="0ABE7E94" w:tentative="1">
      <w:start w:val="1"/>
      <w:numFmt w:val="bullet"/>
      <w:lvlText w:val=""/>
      <w:lvlJc w:val="left"/>
      <w:pPr>
        <w:tabs>
          <w:tab w:val="num" w:pos="2160"/>
        </w:tabs>
        <w:ind w:left="2160" w:hanging="360"/>
      </w:pPr>
      <w:rPr>
        <w:rFonts w:ascii="Wingdings" w:hAnsi="Wingdings" w:hint="default"/>
      </w:rPr>
    </w:lvl>
    <w:lvl w:ilvl="3" w:tplc="87C04314" w:tentative="1">
      <w:start w:val="1"/>
      <w:numFmt w:val="bullet"/>
      <w:lvlText w:val=""/>
      <w:lvlJc w:val="left"/>
      <w:pPr>
        <w:tabs>
          <w:tab w:val="num" w:pos="2880"/>
        </w:tabs>
        <w:ind w:left="2880" w:hanging="360"/>
      </w:pPr>
      <w:rPr>
        <w:rFonts w:ascii="Wingdings" w:hAnsi="Wingdings" w:hint="default"/>
      </w:rPr>
    </w:lvl>
    <w:lvl w:ilvl="4" w:tplc="EA2084AA" w:tentative="1">
      <w:start w:val="1"/>
      <w:numFmt w:val="bullet"/>
      <w:lvlText w:val=""/>
      <w:lvlJc w:val="left"/>
      <w:pPr>
        <w:tabs>
          <w:tab w:val="num" w:pos="3600"/>
        </w:tabs>
        <w:ind w:left="3600" w:hanging="360"/>
      </w:pPr>
      <w:rPr>
        <w:rFonts w:ascii="Wingdings" w:hAnsi="Wingdings" w:hint="default"/>
      </w:rPr>
    </w:lvl>
    <w:lvl w:ilvl="5" w:tplc="F3D4BDD6" w:tentative="1">
      <w:start w:val="1"/>
      <w:numFmt w:val="bullet"/>
      <w:lvlText w:val=""/>
      <w:lvlJc w:val="left"/>
      <w:pPr>
        <w:tabs>
          <w:tab w:val="num" w:pos="4320"/>
        </w:tabs>
        <w:ind w:left="4320" w:hanging="360"/>
      </w:pPr>
      <w:rPr>
        <w:rFonts w:ascii="Wingdings" w:hAnsi="Wingdings" w:hint="default"/>
      </w:rPr>
    </w:lvl>
    <w:lvl w:ilvl="6" w:tplc="40C08EA0" w:tentative="1">
      <w:start w:val="1"/>
      <w:numFmt w:val="bullet"/>
      <w:lvlText w:val=""/>
      <w:lvlJc w:val="left"/>
      <w:pPr>
        <w:tabs>
          <w:tab w:val="num" w:pos="5040"/>
        </w:tabs>
        <w:ind w:left="5040" w:hanging="360"/>
      </w:pPr>
      <w:rPr>
        <w:rFonts w:ascii="Wingdings" w:hAnsi="Wingdings" w:hint="default"/>
      </w:rPr>
    </w:lvl>
    <w:lvl w:ilvl="7" w:tplc="27B4B0C4" w:tentative="1">
      <w:start w:val="1"/>
      <w:numFmt w:val="bullet"/>
      <w:lvlText w:val=""/>
      <w:lvlJc w:val="left"/>
      <w:pPr>
        <w:tabs>
          <w:tab w:val="num" w:pos="5760"/>
        </w:tabs>
        <w:ind w:left="5760" w:hanging="360"/>
      </w:pPr>
      <w:rPr>
        <w:rFonts w:ascii="Wingdings" w:hAnsi="Wingdings" w:hint="default"/>
      </w:rPr>
    </w:lvl>
    <w:lvl w:ilvl="8" w:tplc="DFB4BBA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8"/>
  </w:num>
  <w:num w:numId="4">
    <w:abstractNumId w:val="3"/>
  </w:num>
  <w:num w:numId="5">
    <w:abstractNumId w:val="20"/>
  </w:num>
  <w:num w:numId="6">
    <w:abstractNumId w:val="39"/>
  </w:num>
  <w:num w:numId="7">
    <w:abstractNumId w:val="45"/>
  </w:num>
  <w:num w:numId="8">
    <w:abstractNumId w:val="21"/>
  </w:num>
  <w:num w:numId="9">
    <w:abstractNumId w:val="43"/>
  </w:num>
  <w:num w:numId="10">
    <w:abstractNumId w:val="34"/>
  </w:num>
  <w:num w:numId="11">
    <w:abstractNumId w:val="35"/>
  </w:num>
  <w:num w:numId="12">
    <w:abstractNumId w:val="38"/>
  </w:num>
  <w:num w:numId="13">
    <w:abstractNumId w:val="12"/>
  </w:num>
  <w:num w:numId="14">
    <w:abstractNumId w:val="42"/>
  </w:num>
  <w:num w:numId="15">
    <w:abstractNumId w:val="32"/>
  </w:num>
  <w:num w:numId="16">
    <w:abstractNumId w:val="19"/>
  </w:num>
  <w:num w:numId="17">
    <w:abstractNumId w:val="8"/>
  </w:num>
  <w:num w:numId="18">
    <w:abstractNumId w:val="0"/>
  </w:num>
  <w:num w:numId="19">
    <w:abstractNumId w:val="15"/>
  </w:num>
  <w:num w:numId="20">
    <w:abstractNumId w:val="17"/>
  </w:num>
  <w:num w:numId="21">
    <w:abstractNumId w:val="29"/>
  </w:num>
  <w:num w:numId="22">
    <w:abstractNumId w:val="5"/>
  </w:num>
  <w:num w:numId="23">
    <w:abstractNumId w:val="16"/>
  </w:num>
  <w:num w:numId="24">
    <w:abstractNumId w:val="4"/>
  </w:num>
  <w:num w:numId="25">
    <w:abstractNumId w:val="7"/>
  </w:num>
  <w:num w:numId="26">
    <w:abstractNumId w:val="30"/>
  </w:num>
  <w:num w:numId="27">
    <w:abstractNumId w:val="37"/>
  </w:num>
  <w:num w:numId="28">
    <w:abstractNumId w:val="2"/>
  </w:num>
  <w:num w:numId="29">
    <w:abstractNumId w:val="44"/>
  </w:num>
  <w:num w:numId="30">
    <w:abstractNumId w:val="46"/>
  </w:num>
  <w:num w:numId="31">
    <w:abstractNumId w:val="1"/>
  </w:num>
  <w:num w:numId="32">
    <w:abstractNumId w:val="10"/>
  </w:num>
  <w:num w:numId="33">
    <w:abstractNumId w:val="33"/>
  </w:num>
  <w:num w:numId="34">
    <w:abstractNumId w:val="9"/>
  </w:num>
  <w:num w:numId="35">
    <w:abstractNumId w:val="41"/>
  </w:num>
  <w:num w:numId="36">
    <w:abstractNumId w:val="28"/>
  </w:num>
  <w:num w:numId="37">
    <w:abstractNumId w:val="26"/>
  </w:num>
  <w:num w:numId="38">
    <w:abstractNumId w:val="22"/>
  </w:num>
  <w:num w:numId="39">
    <w:abstractNumId w:val="24"/>
  </w:num>
  <w:num w:numId="40">
    <w:abstractNumId w:val="36"/>
  </w:num>
  <w:num w:numId="41">
    <w:abstractNumId w:val="6"/>
  </w:num>
  <w:num w:numId="42">
    <w:abstractNumId w:val="27"/>
  </w:num>
  <w:num w:numId="43">
    <w:abstractNumId w:val="31"/>
  </w:num>
  <w:num w:numId="44">
    <w:abstractNumId w:val="40"/>
  </w:num>
  <w:num w:numId="45">
    <w:abstractNumId w:val="23"/>
  </w:num>
  <w:num w:numId="46">
    <w:abstractNumId w:val="25"/>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min Huseyn qızı  Rahimli">
    <w15:presenceInfo w15:providerId="AD" w15:userId="S-1-5-21-1110801739-2027734305-2717906184-27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91"/>
    <w:rsid w:val="00011DFF"/>
    <w:rsid w:val="000501AD"/>
    <w:rsid w:val="00050F01"/>
    <w:rsid w:val="000571BA"/>
    <w:rsid w:val="0006416C"/>
    <w:rsid w:val="000656D0"/>
    <w:rsid w:val="00071016"/>
    <w:rsid w:val="00072C9B"/>
    <w:rsid w:val="00080591"/>
    <w:rsid w:val="000815A4"/>
    <w:rsid w:val="00095164"/>
    <w:rsid w:val="00096523"/>
    <w:rsid w:val="000B35CD"/>
    <w:rsid w:val="000D1CCB"/>
    <w:rsid w:val="000E6801"/>
    <w:rsid w:val="001145F2"/>
    <w:rsid w:val="00114718"/>
    <w:rsid w:val="00120591"/>
    <w:rsid w:val="001543AF"/>
    <w:rsid w:val="00166273"/>
    <w:rsid w:val="00173FB0"/>
    <w:rsid w:val="001B462E"/>
    <w:rsid w:val="001C5514"/>
    <w:rsid w:val="001F3517"/>
    <w:rsid w:val="0020134D"/>
    <w:rsid w:val="0022288E"/>
    <w:rsid w:val="00235723"/>
    <w:rsid w:val="00240987"/>
    <w:rsid w:val="00244B51"/>
    <w:rsid w:val="00250653"/>
    <w:rsid w:val="00264C7C"/>
    <w:rsid w:val="00264C9F"/>
    <w:rsid w:val="00282A9A"/>
    <w:rsid w:val="00294D6E"/>
    <w:rsid w:val="002A01C0"/>
    <w:rsid w:val="002A54E4"/>
    <w:rsid w:val="002B08CB"/>
    <w:rsid w:val="002B73B4"/>
    <w:rsid w:val="002C2DC1"/>
    <w:rsid w:val="002D0E92"/>
    <w:rsid w:val="002D6260"/>
    <w:rsid w:val="002E4EB6"/>
    <w:rsid w:val="002E6740"/>
    <w:rsid w:val="00321656"/>
    <w:rsid w:val="00326DC4"/>
    <w:rsid w:val="00326E3F"/>
    <w:rsid w:val="0033114F"/>
    <w:rsid w:val="00363999"/>
    <w:rsid w:val="00366112"/>
    <w:rsid w:val="003673C6"/>
    <w:rsid w:val="003724F6"/>
    <w:rsid w:val="00376098"/>
    <w:rsid w:val="003924A4"/>
    <w:rsid w:val="003927FA"/>
    <w:rsid w:val="003C3897"/>
    <w:rsid w:val="003E0093"/>
    <w:rsid w:val="003F2EC6"/>
    <w:rsid w:val="00413978"/>
    <w:rsid w:val="00432D42"/>
    <w:rsid w:val="004579F6"/>
    <w:rsid w:val="004703FE"/>
    <w:rsid w:val="004731CF"/>
    <w:rsid w:val="00487DF2"/>
    <w:rsid w:val="004A5D45"/>
    <w:rsid w:val="004A7F32"/>
    <w:rsid w:val="004D48FB"/>
    <w:rsid w:val="004E261E"/>
    <w:rsid w:val="004E6F86"/>
    <w:rsid w:val="004E78E4"/>
    <w:rsid w:val="004E7E30"/>
    <w:rsid w:val="005069FD"/>
    <w:rsid w:val="00512D5F"/>
    <w:rsid w:val="005352B5"/>
    <w:rsid w:val="00535FF8"/>
    <w:rsid w:val="00541658"/>
    <w:rsid w:val="005541CA"/>
    <w:rsid w:val="00557C55"/>
    <w:rsid w:val="00567F31"/>
    <w:rsid w:val="00591476"/>
    <w:rsid w:val="00594276"/>
    <w:rsid w:val="005A5306"/>
    <w:rsid w:val="005C5196"/>
    <w:rsid w:val="005C66B0"/>
    <w:rsid w:val="005F03E0"/>
    <w:rsid w:val="005F2C1C"/>
    <w:rsid w:val="005F2E16"/>
    <w:rsid w:val="005F7CB3"/>
    <w:rsid w:val="006036B8"/>
    <w:rsid w:val="00607BBD"/>
    <w:rsid w:val="006119D5"/>
    <w:rsid w:val="0062249B"/>
    <w:rsid w:val="00674956"/>
    <w:rsid w:val="0067539F"/>
    <w:rsid w:val="00684E8D"/>
    <w:rsid w:val="006871DD"/>
    <w:rsid w:val="006915B8"/>
    <w:rsid w:val="006A4913"/>
    <w:rsid w:val="006B0615"/>
    <w:rsid w:val="00734F32"/>
    <w:rsid w:val="00756969"/>
    <w:rsid w:val="007755B4"/>
    <w:rsid w:val="00777A1A"/>
    <w:rsid w:val="00780873"/>
    <w:rsid w:val="00785868"/>
    <w:rsid w:val="00787A3E"/>
    <w:rsid w:val="00790085"/>
    <w:rsid w:val="00792A7F"/>
    <w:rsid w:val="007A3583"/>
    <w:rsid w:val="007A5CDD"/>
    <w:rsid w:val="007B0705"/>
    <w:rsid w:val="007C4D72"/>
    <w:rsid w:val="007F48D8"/>
    <w:rsid w:val="00816D62"/>
    <w:rsid w:val="00820FB3"/>
    <w:rsid w:val="008376AB"/>
    <w:rsid w:val="00852BD8"/>
    <w:rsid w:val="0086116B"/>
    <w:rsid w:val="00876694"/>
    <w:rsid w:val="00880F09"/>
    <w:rsid w:val="00886B3E"/>
    <w:rsid w:val="00892AF0"/>
    <w:rsid w:val="008A1C37"/>
    <w:rsid w:val="008A2797"/>
    <w:rsid w:val="008E4122"/>
    <w:rsid w:val="008F243D"/>
    <w:rsid w:val="00901B44"/>
    <w:rsid w:val="00931025"/>
    <w:rsid w:val="009321CD"/>
    <w:rsid w:val="009368D2"/>
    <w:rsid w:val="009745AD"/>
    <w:rsid w:val="009968C7"/>
    <w:rsid w:val="009A5E9E"/>
    <w:rsid w:val="009C7E13"/>
    <w:rsid w:val="009D4B02"/>
    <w:rsid w:val="00A14301"/>
    <w:rsid w:val="00A158AD"/>
    <w:rsid w:val="00A403A9"/>
    <w:rsid w:val="00A440EC"/>
    <w:rsid w:val="00A62856"/>
    <w:rsid w:val="00A72248"/>
    <w:rsid w:val="00A83712"/>
    <w:rsid w:val="00AB60A1"/>
    <w:rsid w:val="00AC0682"/>
    <w:rsid w:val="00AD2E0F"/>
    <w:rsid w:val="00AF0532"/>
    <w:rsid w:val="00AF15C4"/>
    <w:rsid w:val="00AF1F34"/>
    <w:rsid w:val="00AF2E3E"/>
    <w:rsid w:val="00B03F2C"/>
    <w:rsid w:val="00B10682"/>
    <w:rsid w:val="00B65BC4"/>
    <w:rsid w:val="00B75713"/>
    <w:rsid w:val="00BA7F8F"/>
    <w:rsid w:val="00BD3171"/>
    <w:rsid w:val="00BF08E1"/>
    <w:rsid w:val="00C06336"/>
    <w:rsid w:val="00C07EEC"/>
    <w:rsid w:val="00C16A89"/>
    <w:rsid w:val="00C20A96"/>
    <w:rsid w:val="00C40B86"/>
    <w:rsid w:val="00C45064"/>
    <w:rsid w:val="00C664D3"/>
    <w:rsid w:val="00C70FD6"/>
    <w:rsid w:val="00C778E6"/>
    <w:rsid w:val="00C85318"/>
    <w:rsid w:val="00CA0260"/>
    <w:rsid w:val="00CB6482"/>
    <w:rsid w:val="00CB6F67"/>
    <w:rsid w:val="00CC2110"/>
    <w:rsid w:val="00CD7CFF"/>
    <w:rsid w:val="00CE03A0"/>
    <w:rsid w:val="00CF28A1"/>
    <w:rsid w:val="00D1312E"/>
    <w:rsid w:val="00D30E4A"/>
    <w:rsid w:val="00D42C57"/>
    <w:rsid w:val="00D5014B"/>
    <w:rsid w:val="00D57A8F"/>
    <w:rsid w:val="00D76302"/>
    <w:rsid w:val="00D81934"/>
    <w:rsid w:val="00D9303D"/>
    <w:rsid w:val="00D96AD3"/>
    <w:rsid w:val="00DA632E"/>
    <w:rsid w:val="00DB71EF"/>
    <w:rsid w:val="00DC0FF5"/>
    <w:rsid w:val="00DC5A72"/>
    <w:rsid w:val="00DD10B1"/>
    <w:rsid w:val="00DE1E81"/>
    <w:rsid w:val="00E02EFC"/>
    <w:rsid w:val="00E10968"/>
    <w:rsid w:val="00E20EC0"/>
    <w:rsid w:val="00E25B84"/>
    <w:rsid w:val="00E27B66"/>
    <w:rsid w:val="00E33A05"/>
    <w:rsid w:val="00E369F1"/>
    <w:rsid w:val="00E55EA3"/>
    <w:rsid w:val="00E65C59"/>
    <w:rsid w:val="00E73AAB"/>
    <w:rsid w:val="00E764AD"/>
    <w:rsid w:val="00E9776C"/>
    <w:rsid w:val="00EA0AFB"/>
    <w:rsid w:val="00EA332B"/>
    <w:rsid w:val="00EA421E"/>
    <w:rsid w:val="00ED6EF1"/>
    <w:rsid w:val="00EF108B"/>
    <w:rsid w:val="00EF2943"/>
    <w:rsid w:val="00EF498F"/>
    <w:rsid w:val="00EF7FA3"/>
    <w:rsid w:val="00F105AA"/>
    <w:rsid w:val="00F1592C"/>
    <w:rsid w:val="00F24E8F"/>
    <w:rsid w:val="00F611C1"/>
    <w:rsid w:val="00F6427D"/>
    <w:rsid w:val="00F942D7"/>
    <w:rsid w:val="00FB1F47"/>
    <w:rsid w:val="00FC18BF"/>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0EC"/>
    <w:pPr>
      <w:ind w:left="720"/>
      <w:contextualSpacing/>
    </w:pPr>
  </w:style>
  <w:style w:type="character" w:styleId="a4">
    <w:name w:val="Hyperlink"/>
    <w:basedOn w:val="a0"/>
    <w:uiPriority w:val="99"/>
    <w:unhideWhenUsed/>
    <w:rsid w:val="00780873"/>
    <w:rPr>
      <w:color w:val="0000FF" w:themeColor="hyperlink"/>
      <w:u w:val="single"/>
    </w:rPr>
  </w:style>
  <w:style w:type="paragraph" w:styleId="a5">
    <w:name w:val="footnote text"/>
    <w:basedOn w:val="a"/>
    <w:link w:val="a6"/>
    <w:uiPriority w:val="99"/>
    <w:semiHidden/>
    <w:unhideWhenUsed/>
    <w:rsid w:val="00A403A9"/>
    <w:pPr>
      <w:spacing w:after="0" w:line="240" w:lineRule="auto"/>
    </w:pPr>
    <w:rPr>
      <w:sz w:val="20"/>
      <w:szCs w:val="20"/>
    </w:rPr>
  </w:style>
  <w:style w:type="character" w:customStyle="1" w:styleId="a6">
    <w:name w:val="Текст сноски Знак"/>
    <w:basedOn w:val="a0"/>
    <w:link w:val="a5"/>
    <w:uiPriority w:val="99"/>
    <w:semiHidden/>
    <w:rsid w:val="00A403A9"/>
    <w:rPr>
      <w:sz w:val="20"/>
      <w:szCs w:val="20"/>
    </w:rPr>
  </w:style>
  <w:style w:type="character" w:styleId="a7">
    <w:name w:val="footnote reference"/>
    <w:basedOn w:val="a0"/>
    <w:uiPriority w:val="99"/>
    <w:semiHidden/>
    <w:unhideWhenUsed/>
    <w:rsid w:val="00A403A9"/>
    <w:rPr>
      <w:vertAlign w:val="superscript"/>
    </w:rPr>
  </w:style>
  <w:style w:type="table" w:styleId="a8">
    <w:name w:val="Table Grid"/>
    <w:basedOn w:val="a1"/>
    <w:uiPriority w:val="59"/>
    <w:unhideWhenUsed/>
    <w:rsid w:val="00D3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E27B66"/>
    <w:rPr>
      <w:color w:val="800080" w:themeColor="followedHyperlink"/>
      <w:u w:val="single"/>
    </w:rPr>
  </w:style>
  <w:style w:type="character" w:styleId="aa">
    <w:name w:val="annotation reference"/>
    <w:basedOn w:val="a0"/>
    <w:uiPriority w:val="99"/>
    <w:semiHidden/>
    <w:unhideWhenUsed/>
    <w:rsid w:val="00F105AA"/>
    <w:rPr>
      <w:sz w:val="16"/>
      <w:szCs w:val="16"/>
    </w:rPr>
  </w:style>
  <w:style w:type="paragraph" w:styleId="ab">
    <w:name w:val="annotation text"/>
    <w:basedOn w:val="a"/>
    <w:link w:val="ac"/>
    <w:uiPriority w:val="99"/>
    <w:semiHidden/>
    <w:unhideWhenUsed/>
    <w:rsid w:val="00F105AA"/>
    <w:pPr>
      <w:spacing w:line="240" w:lineRule="auto"/>
    </w:pPr>
    <w:rPr>
      <w:sz w:val="20"/>
      <w:szCs w:val="20"/>
    </w:rPr>
  </w:style>
  <w:style w:type="character" w:customStyle="1" w:styleId="ac">
    <w:name w:val="Текст примечания Знак"/>
    <w:basedOn w:val="a0"/>
    <w:link w:val="ab"/>
    <w:uiPriority w:val="99"/>
    <w:semiHidden/>
    <w:rsid w:val="00F105AA"/>
    <w:rPr>
      <w:sz w:val="20"/>
      <w:szCs w:val="20"/>
    </w:rPr>
  </w:style>
  <w:style w:type="paragraph" w:styleId="ad">
    <w:name w:val="annotation subject"/>
    <w:basedOn w:val="ab"/>
    <w:next w:val="ab"/>
    <w:link w:val="ae"/>
    <w:uiPriority w:val="99"/>
    <w:semiHidden/>
    <w:unhideWhenUsed/>
    <w:rsid w:val="00F105AA"/>
    <w:rPr>
      <w:b/>
      <w:bCs/>
    </w:rPr>
  </w:style>
  <w:style w:type="character" w:customStyle="1" w:styleId="ae">
    <w:name w:val="Тема примечания Знак"/>
    <w:basedOn w:val="ac"/>
    <w:link w:val="ad"/>
    <w:uiPriority w:val="99"/>
    <w:semiHidden/>
    <w:rsid w:val="00F105AA"/>
    <w:rPr>
      <w:b/>
      <w:bCs/>
      <w:sz w:val="20"/>
      <w:szCs w:val="20"/>
    </w:rPr>
  </w:style>
  <w:style w:type="paragraph" w:styleId="af">
    <w:name w:val="Balloon Text"/>
    <w:basedOn w:val="a"/>
    <w:link w:val="af0"/>
    <w:uiPriority w:val="99"/>
    <w:semiHidden/>
    <w:unhideWhenUsed/>
    <w:rsid w:val="00F105A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105AA"/>
    <w:rPr>
      <w:rFonts w:ascii="Segoe UI" w:hAnsi="Segoe UI" w:cs="Segoe UI"/>
      <w:sz w:val="18"/>
      <w:szCs w:val="18"/>
    </w:rPr>
  </w:style>
  <w:style w:type="character" w:customStyle="1" w:styleId="UnresolvedMention">
    <w:name w:val="Unresolved Mention"/>
    <w:basedOn w:val="a0"/>
    <w:uiPriority w:val="99"/>
    <w:semiHidden/>
    <w:unhideWhenUsed/>
    <w:rsid w:val="007755B4"/>
    <w:rPr>
      <w:color w:val="605E5C"/>
      <w:shd w:val="clear" w:color="auto" w:fill="E1DFDD"/>
    </w:rPr>
  </w:style>
  <w:style w:type="character" w:customStyle="1" w:styleId="spelle">
    <w:name w:val="spelle"/>
    <w:basedOn w:val="a0"/>
    <w:rsid w:val="00535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0EC"/>
    <w:pPr>
      <w:ind w:left="720"/>
      <w:contextualSpacing/>
    </w:pPr>
  </w:style>
  <w:style w:type="character" w:styleId="a4">
    <w:name w:val="Hyperlink"/>
    <w:basedOn w:val="a0"/>
    <w:uiPriority w:val="99"/>
    <w:unhideWhenUsed/>
    <w:rsid w:val="00780873"/>
    <w:rPr>
      <w:color w:val="0000FF" w:themeColor="hyperlink"/>
      <w:u w:val="single"/>
    </w:rPr>
  </w:style>
  <w:style w:type="paragraph" w:styleId="a5">
    <w:name w:val="footnote text"/>
    <w:basedOn w:val="a"/>
    <w:link w:val="a6"/>
    <w:uiPriority w:val="99"/>
    <w:semiHidden/>
    <w:unhideWhenUsed/>
    <w:rsid w:val="00A403A9"/>
    <w:pPr>
      <w:spacing w:after="0" w:line="240" w:lineRule="auto"/>
    </w:pPr>
    <w:rPr>
      <w:sz w:val="20"/>
      <w:szCs w:val="20"/>
    </w:rPr>
  </w:style>
  <w:style w:type="character" w:customStyle="1" w:styleId="a6">
    <w:name w:val="Текст сноски Знак"/>
    <w:basedOn w:val="a0"/>
    <w:link w:val="a5"/>
    <w:uiPriority w:val="99"/>
    <w:semiHidden/>
    <w:rsid w:val="00A403A9"/>
    <w:rPr>
      <w:sz w:val="20"/>
      <w:szCs w:val="20"/>
    </w:rPr>
  </w:style>
  <w:style w:type="character" w:styleId="a7">
    <w:name w:val="footnote reference"/>
    <w:basedOn w:val="a0"/>
    <w:uiPriority w:val="99"/>
    <w:semiHidden/>
    <w:unhideWhenUsed/>
    <w:rsid w:val="00A403A9"/>
    <w:rPr>
      <w:vertAlign w:val="superscript"/>
    </w:rPr>
  </w:style>
  <w:style w:type="table" w:styleId="a8">
    <w:name w:val="Table Grid"/>
    <w:basedOn w:val="a1"/>
    <w:uiPriority w:val="59"/>
    <w:unhideWhenUsed/>
    <w:rsid w:val="00D3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E27B66"/>
    <w:rPr>
      <w:color w:val="800080" w:themeColor="followedHyperlink"/>
      <w:u w:val="single"/>
    </w:rPr>
  </w:style>
  <w:style w:type="character" w:styleId="aa">
    <w:name w:val="annotation reference"/>
    <w:basedOn w:val="a0"/>
    <w:uiPriority w:val="99"/>
    <w:semiHidden/>
    <w:unhideWhenUsed/>
    <w:rsid w:val="00F105AA"/>
    <w:rPr>
      <w:sz w:val="16"/>
      <w:szCs w:val="16"/>
    </w:rPr>
  </w:style>
  <w:style w:type="paragraph" w:styleId="ab">
    <w:name w:val="annotation text"/>
    <w:basedOn w:val="a"/>
    <w:link w:val="ac"/>
    <w:uiPriority w:val="99"/>
    <w:semiHidden/>
    <w:unhideWhenUsed/>
    <w:rsid w:val="00F105AA"/>
    <w:pPr>
      <w:spacing w:line="240" w:lineRule="auto"/>
    </w:pPr>
    <w:rPr>
      <w:sz w:val="20"/>
      <w:szCs w:val="20"/>
    </w:rPr>
  </w:style>
  <w:style w:type="character" w:customStyle="1" w:styleId="ac">
    <w:name w:val="Текст примечания Знак"/>
    <w:basedOn w:val="a0"/>
    <w:link w:val="ab"/>
    <w:uiPriority w:val="99"/>
    <w:semiHidden/>
    <w:rsid w:val="00F105AA"/>
    <w:rPr>
      <w:sz w:val="20"/>
      <w:szCs w:val="20"/>
    </w:rPr>
  </w:style>
  <w:style w:type="paragraph" w:styleId="ad">
    <w:name w:val="annotation subject"/>
    <w:basedOn w:val="ab"/>
    <w:next w:val="ab"/>
    <w:link w:val="ae"/>
    <w:uiPriority w:val="99"/>
    <w:semiHidden/>
    <w:unhideWhenUsed/>
    <w:rsid w:val="00F105AA"/>
    <w:rPr>
      <w:b/>
      <w:bCs/>
    </w:rPr>
  </w:style>
  <w:style w:type="character" w:customStyle="1" w:styleId="ae">
    <w:name w:val="Тема примечания Знак"/>
    <w:basedOn w:val="ac"/>
    <w:link w:val="ad"/>
    <w:uiPriority w:val="99"/>
    <w:semiHidden/>
    <w:rsid w:val="00F105AA"/>
    <w:rPr>
      <w:b/>
      <w:bCs/>
      <w:sz w:val="20"/>
      <w:szCs w:val="20"/>
    </w:rPr>
  </w:style>
  <w:style w:type="paragraph" w:styleId="af">
    <w:name w:val="Balloon Text"/>
    <w:basedOn w:val="a"/>
    <w:link w:val="af0"/>
    <w:uiPriority w:val="99"/>
    <w:semiHidden/>
    <w:unhideWhenUsed/>
    <w:rsid w:val="00F105A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105AA"/>
    <w:rPr>
      <w:rFonts w:ascii="Segoe UI" w:hAnsi="Segoe UI" w:cs="Segoe UI"/>
      <w:sz w:val="18"/>
      <w:szCs w:val="18"/>
    </w:rPr>
  </w:style>
  <w:style w:type="character" w:customStyle="1" w:styleId="UnresolvedMention">
    <w:name w:val="Unresolved Mention"/>
    <w:basedOn w:val="a0"/>
    <w:uiPriority w:val="99"/>
    <w:semiHidden/>
    <w:unhideWhenUsed/>
    <w:rsid w:val="007755B4"/>
    <w:rPr>
      <w:color w:val="605E5C"/>
      <w:shd w:val="clear" w:color="auto" w:fill="E1DFDD"/>
    </w:rPr>
  </w:style>
  <w:style w:type="character" w:customStyle="1" w:styleId="spelle">
    <w:name w:val="spelle"/>
    <w:basedOn w:val="a0"/>
    <w:rsid w:val="0053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830">
      <w:bodyDiv w:val="1"/>
      <w:marLeft w:val="0"/>
      <w:marRight w:val="0"/>
      <w:marTop w:val="0"/>
      <w:marBottom w:val="0"/>
      <w:divBdr>
        <w:top w:val="none" w:sz="0" w:space="0" w:color="auto"/>
        <w:left w:val="none" w:sz="0" w:space="0" w:color="auto"/>
        <w:bottom w:val="none" w:sz="0" w:space="0" w:color="auto"/>
        <w:right w:val="none" w:sz="0" w:space="0" w:color="auto"/>
      </w:divBdr>
      <w:divsChild>
        <w:div w:id="1059406252">
          <w:marLeft w:val="547"/>
          <w:marRight w:val="0"/>
          <w:marTop w:val="0"/>
          <w:marBottom w:val="0"/>
          <w:divBdr>
            <w:top w:val="none" w:sz="0" w:space="0" w:color="auto"/>
            <w:left w:val="none" w:sz="0" w:space="0" w:color="auto"/>
            <w:bottom w:val="none" w:sz="0" w:space="0" w:color="auto"/>
            <w:right w:val="none" w:sz="0" w:space="0" w:color="auto"/>
          </w:divBdr>
        </w:div>
        <w:div w:id="1201085872">
          <w:marLeft w:val="547"/>
          <w:marRight w:val="0"/>
          <w:marTop w:val="0"/>
          <w:marBottom w:val="0"/>
          <w:divBdr>
            <w:top w:val="none" w:sz="0" w:space="0" w:color="auto"/>
            <w:left w:val="none" w:sz="0" w:space="0" w:color="auto"/>
            <w:bottom w:val="none" w:sz="0" w:space="0" w:color="auto"/>
            <w:right w:val="none" w:sz="0" w:space="0" w:color="auto"/>
          </w:divBdr>
        </w:div>
        <w:div w:id="791826684">
          <w:marLeft w:val="547"/>
          <w:marRight w:val="0"/>
          <w:marTop w:val="0"/>
          <w:marBottom w:val="0"/>
          <w:divBdr>
            <w:top w:val="none" w:sz="0" w:space="0" w:color="auto"/>
            <w:left w:val="none" w:sz="0" w:space="0" w:color="auto"/>
            <w:bottom w:val="none" w:sz="0" w:space="0" w:color="auto"/>
            <w:right w:val="none" w:sz="0" w:space="0" w:color="auto"/>
          </w:divBdr>
        </w:div>
      </w:divsChild>
    </w:div>
    <w:div w:id="75708204">
      <w:bodyDiv w:val="1"/>
      <w:marLeft w:val="0"/>
      <w:marRight w:val="0"/>
      <w:marTop w:val="0"/>
      <w:marBottom w:val="0"/>
      <w:divBdr>
        <w:top w:val="none" w:sz="0" w:space="0" w:color="auto"/>
        <w:left w:val="none" w:sz="0" w:space="0" w:color="auto"/>
        <w:bottom w:val="none" w:sz="0" w:space="0" w:color="auto"/>
        <w:right w:val="none" w:sz="0" w:space="0" w:color="auto"/>
      </w:divBdr>
      <w:divsChild>
        <w:div w:id="1303805906">
          <w:marLeft w:val="360"/>
          <w:marRight w:val="0"/>
          <w:marTop w:val="200"/>
          <w:marBottom w:val="0"/>
          <w:divBdr>
            <w:top w:val="none" w:sz="0" w:space="0" w:color="auto"/>
            <w:left w:val="none" w:sz="0" w:space="0" w:color="auto"/>
            <w:bottom w:val="none" w:sz="0" w:space="0" w:color="auto"/>
            <w:right w:val="none" w:sz="0" w:space="0" w:color="auto"/>
          </w:divBdr>
        </w:div>
        <w:div w:id="34278055">
          <w:marLeft w:val="360"/>
          <w:marRight w:val="0"/>
          <w:marTop w:val="200"/>
          <w:marBottom w:val="0"/>
          <w:divBdr>
            <w:top w:val="none" w:sz="0" w:space="0" w:color="auto"/>
            <w:left w:val="none" w:sz="0" w:space="0" w:color="auto"/>
            <w:bottom w:val="none" w:sz="0" w:space="0" w:color="auto"/>
            <w:right w:val="none" w:sz="0" w:space="0" w:color="auto"/>
          </w:divBdr>
        </w:div>
        <w:div w:id="677927474">
          <w:marLeft w:val="360"/>
          <w:marRight w:val="0"/>
          <w:marTop w:val="200"/>
          <w:marBottom w:val="0"/>
          <w:divBdr>
            <w:top w:val="none" w:sz="0" w:space="0" w:color="auto"/>
            <w:left w:val="none" w:sz="0" w:space="0" w:color="auto"/>
            <w:bottom w:val="none" w:sz="0" w:space="0" w:color="auto"/>
            <w:right w:val="none" w:sz="0" w:space="0" w:color="auto"/>
          </w:divBdr>
        </w:div>
        <w:div w:id="576087187">
          <w:marLeft w:val="360"/>
          <w:marRight w:val="0"/>
          <w:marTop w:val="200"/>
          <w:marBottom w:val="0"/>
          <w:divBdr>
            <w:top w:val="none" w:sz="0" w:space="0" w:color="auto"/>
            <w:left w:val="none" w:sz="0" w:space="0" w:color="auto"/>
            <w:bottom w:val="none" w:sz="0" w:space="0" w:color="auto"/>
            <w:right w:val="none" w:sz="0" w:space="0" w:color="auto"/>
          </w:divBdr>
        </w:div>
        <w:div w:id="197200503">
          <w:marLeft w:val="360"/>
          <w:marRight w:val="0"/>
          <w:marTop w:val="200"/>
          <w:marBottom w:val="0"/>
          <w:divBdr>
            <w:top w:val="none" w:sz="0" w:space="0" w:color="auto"/>
            <w:left w:val="none" w:sz="0" w:space="0" w:color="auto"/>
            <w:bottom w:val="none" w:sz="0" w:space="0" w:color="auto"/>
            <w:right w:val="none" w:sz="0" w:space="0" w:color="auto"/>
          </w:divBdr>
        </w:div>
        <w:div w:id="1646355219">
          <w:marLeft w:val="360"/>
          <w:marRight w:val="0"/>
          <w:marTop w:val="200"/>
          <w:marBottom w:val="0"/>
          <w:divBdr>
            <w:top w:val="none" w:sz="0" w:space="0" w:color="auto"/>
            <w:left w:val="none" w:sz="0" w:space="0" w:color="auto"/>
            <w:bottom w:val="none" w:sz="0" w:space="0" w:color="auto"/>
            <w:right w:val="none" w:sz="0" w:space="0" w:color="auto"/>
          </w:divBdr>
        </w:div>
        <w:div w:id="733428093">
          <w:marLeft w:val="360"/>
          <w:marRight w:val="0"/>
          <w:marTop w:val="200"/>
          <w:marBottom w:val="0"/>
          <w:divBdr>
            <w:top w:val="none" w:sz="0" w:space="0" w:color="auto"/>
            <w:left w:val="none" w:sz="0" w:space="0" w:color="auto"/>
            <w:bottom w:val="none" w:sz="0" w:space="0" w:color="auto"/>
            <w:right w:val="none" w:sz="0" w:space="0" w:color="auto"/>
          </w:divBdr>
        </w:div>
      </w:divsChild>
    </w:div>
    <w:div w:id="78407506">
      <w:bodyDiv w:val="1"/>
      <w:marLeft w:val="0"/>
      <w:marRight w:val="0"/>
      <w:marTop w:val="0"/>
      <w:marBottom w:val="0"/>
      <w:divBdr>
        <w:top w:val="none" w:sz="0" w:space="0" w:color="auto"/>
        <w:left w:val="none" w:sz="0" w:space="0" w:color="auto"/>
        <w:bottom w:val="none" w:sz="0" w:space="0" w:color="auto"/>
        <w:right w:val="none" w:sz="0" w:space="0" w:color="auto"/>
      </w:divBdr>
      <w:divsChild>
        <w:div w:id="226306865">
          <w:marLeft w:val="547"/>
          <w:marRight w:val="0"/>
          <w:marTop w:val="200"/>
          <w:marBottom w:val="0"/>
          <w:divBdr>
            <w:top w:val="none" w:sz="0" w:space="0" w:color="auto"/>
            <w:left w:val="none" w:sz="0" w:space="0" w:color="auto"/>
            <w:bottom w:val="none" w:sz="0" w:space="0" w:color="auto"/>
            <w:right w:val="none" w:sz="0" w:space="0" w:color="auto"/>
          </w:divBdr>
        </w:div>
        <w:div w:id="308245441">
          <w:marLeft w:val="547"/>
          <w:marRight w:val="0"/>
          <w:marTop w:val="200"/>
          <w:marBottom w:val="0"/>
          <w:divBdr>
            <w:top w:val="none" w:sz="0" w:space="0" w:color="auto"/>
            <w:left w:val="none" w:sz="0" w:space="0" w:color="auto"/>
            <w:bottom w:val="none" w:sz="0" w:space="0" w:color="auto"/>
            <w:right w:val="none" w:sz="0" w:space="0" w:color="auto"/>
          </w:divBdr>
        </w:div>
        <w:div w:id="1966691425">
          <w:marLeft w:val="547"/>
          <w:marRight w:val="0"/>
          <w:marTop w:val="200"/>
          <w:marBottom w:val="0"/>
          <w:divBdr>
            <w:top w:val="none" w:sz="0" w:space="0" w:color="auto"/>
            <w:left w:val="none" w:sz="0" w:space="0" w:color="auto"/>
            <w:bottom w:val="none" w:sz="0" w:space="0" w:color="auto"/>
            <w:right w:val="none" w:sz="0" w:space="0" w:color="auto"/>
          </w:divBdr>
        </w:div>
        <w:div w:id="77412572">
          <w:marLeft w:val="547"/>
          <w:marRight w:val="0"/>
          <w:marTop w:val="200"/>
          <w:marBottom w:val="0"/>
          <w:divBdr>
            <w:top w:val="none" w:sz="0" w:space="0" w:color="auto"/>
            <w:left w:val="none" w:sz="0" w:space="0" w:color="auto"/>
            <w:bottom w:val="none" w:sz="0" w:space="0" w:color="auto"/>
            <w:right w:val="none" w:sz="0" w:space="0" w:color="auto"/>
          </w:divBdr>
        </w:div>
        <w:div w:id="1890340196">
          <w:marLeft w:val="547"/>
          <w:marRight w:val="0"/>
          <w:marTop w:val="200"/>
          <w:marBottom w:val="0"/>
          <w:divBdr>
            <w:top w:val="none" w:sz="0" w:space="0" w:color="auto"/>
            <w:left w:val="none" w:sz="0" w:space="0" w:color="auto"/>
            <w:bottom w:val="none" w:sz="0" w:space="0" w:color="auto"/>
            <w:right w:val="none" w:sz="0" w:space="0" w:color="auto"/>
          </w:divBdr>
        </w:div>
      </w:divsChild>
    </w:div>
    <w:div w:id="115486247">
      <w:bodyDiv w:val="1"/>
      <w:marLeft w:val="0"/>
      <w:marRight w:val="0"/>
      <w:marTop w:val="0"/>
      <w:marBottom w:val="0"/>
      <w:divBdr>
        <w:top w:val="none" w:sz="0" w:space="0" w:color="auto"/>
        <w:left w:val="none" w:sz="0" w:space="0" w:color="auto"/>
        <w:bottom w:val="none" w:sz="0" w:space="0" w:color="auto"/>
        <w:right w:val="none" w:sz="0" w:space="0" w:color="auto"/>
      </w:divBdr>
    </w:div>
    <w:div w:id="239020586">
      <w:bodyDiv w:val="1"/>
      <w:marLeft w:val="0"/>
      <w:marRight w:val="0"/>
      <w:marTop w:val="0"/>
      <w:marBottom w:val="0"/>
      <w:divBdr>
        <w:top w:val="none" w:sz="0" w:space="0" w:color="auto"/>
        <w:left w:val="none" w:sz="0" w:space="0" w:color="auto"/>
        <w:bottom w:val="none" w:sz="0" w:space="0" w:color="auto"/>
        <w:right w:val="none" w:sz="0" w:space="0" w:color="auto"/>
      </w:divBdr>
    </w:div>
    <w:div w:id="242616934">
      <w:bodyDiv w:val="1"/>
      <w:marLeft w:val="0"/>
      <w:marRight w:val="0"/>
      <w:marTop w:val="0"/>
      <w:marBottom w:val="0"/>
      <w:divBdr>
        <w:top w:val="none" w:sz="0" w:space="0" w:color="auto"/>
        <w:left w:val="none" w:sz="0" w:space="0" w:color="auto"/>
        <w:bottom w:val="none" w:sz="0" w:space="0" w:color="auto"/>
        <w:right w:val="none" w:sz="0" w:space="0" w:color="auto"/>
      </w:divBdr>
    </w:div>
    <w:div w:id="248664664">
      <w:bodyDiv w:val="1"/>
      <w:marLeft w:val="0"/>
      <w:marRight w:val="0"/>
      <w:marTop w:val="0"/>
      <w:marBottom w:val="0"/>
      <w:divBdr>
        <w:top w:val="none" w:sz="0" w:space="0" w:color="auto"/>
        <w:left w:val="none" w:sz="0" w:space="0" w:color="auto"/>
        <w:bottom w:val="none" w:sz="0" w:space="0" w:color="auto"/>
        <w:right w:val="none" w:sz="0" w:space="0" w:color="auto"/>
      </w:divBdr>
      <w:divsChild>
        <w:div w:id="1207183094">
          <w:marLeft w:val="360"/>
          <w:marRight w:val="0"/>
          <w:marTop w:val="200"/>
          <w:marBottom w:val="0"/>
          <w:divBdr>
            <w:top w:val="none" w:sz="0" w:space="0" w:color="auto"/>
            <w:left w:val="none" w:sz="0" w:space="0" w:color="auto"/>
            <w:bottom w:val="none" w:sz="0" w:space="0" w:color="auto"/>
            <w:right w:val="none" w:sz="0" w:space="0" w:color="auto"/>
          </w:divBdr>
        </w:div>
        <w:div w:id="1089278539">
          <w:marLeft w:val="360"/>
          <w:marRight w:val="0"/>
          <w:marTop w:val="200"/>
          <w:marBottom w:val="0"/>
          <w:divBdr>
            <w:top w:val="none" w:sz="0" w:space="0" w:color="auto"/>
            <w:left w:val="none" w:sz="0" w:space="0" w:color="auto"/>
            <w:bottom w:val="none" w:sz="0" w:space="0" w:color="auto"/>
            <w:right w:val="none" w:sz="0" w:space="0" w:color="auto"/>
          </w:divBdr>
        </w:div>
        <w:div w:id="1172642678">
          <w:marLeft w:val="360"/>
          <w:marRight w:val="0"/>
          <w:marTop w:val="200"/>
          <w:marBottom w:val="0"/>
          <w:divBdr>
            <w:top w:val="none" w:sz="0" w:space="0" w:color="auto"/>
            <w:left w:val="none" w:sz="0" w:space="0" w:color="auto"/>
            <w:bottom w:val="none" w:sz="0" w:space="0" w:color="auto"/>
            <w:right w:val="none" w:sz="0" w:space="0" w:color="auto"/>
          </w:divBdr>
        </w:div>
        <w:div w:id="544489353">
          <w:marLeft w:val="360"/>
          <w:marRight w:val="0"/>
          <w:marTop w:val="200"/>
          <w:marBottom w:val="0"/>
          <w:divBdr>
            <w:top w:val="none" w:sz="0" w:space="0" w:color="auto"/>
            <w:left w:val="none" w:sz="0" w:space="0" w:color="auto"/>
            <w:bottom w:val="none" w:sz="0" w:space="0" w:color="auto"/>
            <w:right w:val="none" w:sz="0" w:space="0" w:color="auto"/>
          </w:divBdr>
        </w:div>
        <w:div w:id="1134560932">
          <w:marLeft w:val="360"/>
          <w:marRight w:val="0"/>
          <w:marTop w:val="200"/>
          <w:marBottom w:val="0"/>
          <w:divBdr>
            <w:top w:val="none" w:sz="0" w:space="0" w:color="auto"/>
            <w:left w:val="none" w:sz="0" w:space="0" w:color="auto"/>
            <w:bottom w:val="none" w:sz="0" w:space="0" w:color="auto"/>
            <w:right w:val="none" w:sz="0" w:space="0" w:color="auto"/>
          </w:divBdr>
        </w:div>
        <w:div w:id="860513334">
          <w:marLeft w:val="360"/>
          <w:marRight w:val="0"/>
          <w:marTop w:val="200"/>
          <w:marBottom w:val="0"/>
          <w:divBdr>
            <w:top w:val="none" w:sz="0" w:space="0" w:color="auto"/>
            <w:left w:val="none" w:sz="0" w:space="0" w:color="auto"/>
            <w:bottom w:val="none" w:sz="0" w:space="0" w:color="auto"/>
            <w:right w:val="none" w:sz="0" w:space="0" w:color="auto"/>
          </w:divBdr>
        </w:div>
      </w:divsChild>
    </w:div>
    <w:div w:id="270748035">
      <w:bodyDiv w:val="1"/>
      <w:marLeft w:val="0"/>
      <w:marRight w:val="0"/>
      <w:marTop w:val="0"/>
      <w:marBottom w:val="0"/>
      <w:divBdr>
        <w:top w:val="none" w:sz="0" w:space="0" w:color="auto"/>
        <w:left w:val="none" w:sz="0" w:space="0" w:color="auto"/>
        <w:bottom w:val="none" w:sz="0" w:space="0" w:color="auto"/>
        <w:right w:val="none" w:sz="0" w:space="0" w:color="auto"/>
      </w:divBdr>
    </w:div>
    <w:div w:id="313534030">
      <w:bodyDiv w:val="1"/>
      <w:marLeft w:val="0"/>
      <w:marRight w:val="0"/>
      <w:marTop w:val="0"/>
      <w:marBottom w:val="0"/>
      <w:divBdr>
        <w:top w:val="none" w:sz="0" w:space="0" w:color="auto"/>
        <w:left w:val="none" w:sz="0" w:space="0" w:color="auto"/>
        <w:bottom w:val="none" w:sz="0" w:space="0" w:color="auto"/>
        <w:right w:val="none" w:sz="0" w:space="0" w:color="auto"/>
      </w:divBdr>
    </w:div>
    <w:div w:id="417555255">
      <w:bodyDiv w:val="1"/>
      <w:marLeft w:val="0"/>
      <w:marRight w:val="0"/>
      <w:marTop w:val="0"/>
      <w:marBottom w:val="0"/>
      <w:divBdr>
        <w:top w:val="none" w:sz="0" w:space="0" w:color="auto"/>
        <w:left w:val="none" w:sz="0" w:space="0" w:color="auto"/>
        <w:bottom w:val="none" w:sz="0" w:space="0" w:color="auto"/>
        <w:right w:val="none" w:sz="0" w:space="0" w:color="auto"/>
      </w:divBdr>
      <w:divsChild>
        <w:div w:id="808205967">
          <w:marLeft w:val="360"/>
          <w:marRight w:val="0"/>
          <w:marTop w:val="0"/>
          <w:marBottom w:val="0"/>
          <w:divBdr>
            <w:top w:val="none" w:sz="0" w:space="0" w:color="auto"/>
            <w:left w:val="none" w:sz="0" w:space="0" w:color="auto"/>
            <w:bottom w:val="none" w:sz="0" w:space="0" w:color="auto"/>
            <w:right w:val="none" w:sz="0" w:space="0" w:color="auto"/>
          </w:divBdr>
        </w:div>
      </w:divsChild>
    </w:div>
    <w:div w:id="496192963">
      <w:bodyDiv w:val="1"/>
      <w:marLeft w:val="0"/>
      <w:marRight w:val="0"/>
      <w:marTop w:val="0"/>
      <w:marBottom w:val="0"/>
      <w:divBdr>
        <w:top w:val="none" w:sz="0" w:space="0" w:color="auto"/>
        <w:left w:val="none" w:sz="0" w:space="0" w:color="auto"/>
        <w:bottom w:val="none" w:sz="0" w:space="0" w:color="auto"/>
        <w:right w:val="none" w:sz="0" w:space="0" w:color="auto"/>
      </w:divBdr>
      <w:divsChild>
        <w:div w:id="2026247984">
          <w:marLeft w:val="360"/>
          <w:marRight w:val="0"/>
          <w:marTop w:val="200"/>
          <w:marBottom w:val="0"/>
          <w:divBdr>
            <w:top w:val="none" w:sz="0" w:space="0" w:color="auto"/>
            <w:left w:val="none" w:sz="0" w:space="0" w:color="auto"/>
            <w:bottom w:val="none" w:sz="0" w:space="0" w:color="auto"/>
            <w:right w:val="none" w:sz="0" w:space="0" w:color="auto"/>
          </w:divBdr>
        </w:div>
        <w:div w:id="880939884">
          <w:marLeft w:val="360"/>
          <w:marRight w:val="0"/>
          <w:marTop w:val="200"/>
          <w:marBottom w:val="0"/>
          <w:divBdr>
            <w:top w:val="none" w:sz="0" w:space="0" w:color="auto"/>
            <w:left w:val="none" w:sz="0" w:space="0" w:color="auto"/>
            <w:bottom w:val="none" w:sz="0" w:space="0" w:color="auto"/>
            <w:right w:val="none" w:sz="0" w:space="0" w:color="auto"/>
          </w:divBdr>
        </w:div>
        <w:div w:id="1550921536">
          <w:marLeft w:val="360"/>
          <w:marRight w:val="0"/>
          <w:marTop w:val="200"/>
          <w:marBottom w:val="0"/>
          <w:divBdr>
            <w:top w:val="none" w:sz="0" w:space="0" w:color="auto"/>
            <w:left w:val="none" w:sz="0" w:space="0" w:color="auto"/>
            <w:bottom w:val="none" w:sz="0" w:space="0" w:color="auto"/>
            <w:right w:val="none" w:sz="0" w:space="0" w:color="auto"/>
          </w:divBdr>
        </w:div>
        <w:div w:id="2053189538">
          <w:marLeft w:val="360"/>
          <w:marRight w:val="0"/>
          <w:marTop w:val="200"/>
          <w:marBottom w:val="0"/>
          <w:divBdr>
            <w:top w:val="none" w:sz="0" w:space="0" w:color="auto"/>
            <w:left w:val="none" w:sz="0" w:space="0" w:color="auto"/>
            <w:bottom w:val="none" w:sz="0" w:space="0" w:color="auto"/>
            <w:right w:val="none" w:sz="0" w:space="0" w:color="auto"/>
          </w:divBdr>
        </w:div>
        <w:div w:id="424305852">
          <w:marLeft w:val="360"/>
          <w:marRight w:val="0"/>
          <w:marTop w:val="200"/>
          <w:marBottom w:val="0"/>
          <w:divBdr>
            <w:top w:val="none" w:sz="0" w:space="0" w:color="auto"/>
            <w:left w:val="none" w:sz="0" w:space="0" w:color="auto"/>
            <w:bottom w:val="none" w:sz="0" w:space="0" w:color="auto"/>
            <w:right w:val="none" w:sz="0" w:space="0" w:color="auto"/>
          </w:divBdr>
        </w:div>
      </w:divsChild>
    </w:div>
    <w:div w:id="535236062">
      <w:bodyDiv w:val="1"/>
      <w:marLeft w:val="0"/>
      <w:marRight w:val="0"/>
      <w:marTop w:val="0"/>
      <w:marBottom w:val="0"/>
      <w:divBdr>
        <w:top w:val="none" w:sz="0" w:space="0" w:color="auto"/>
        <w:left w:val="none" w:sz="0" w:space="0" w:color="auto"/>
        <w:bottom w:val="none" w:sz="0" w:space="0" w:color="auto"/>
        <w:right w:val="none" w:sz="0" w:space="0" w:color="auto"/>
      </w:divBdr>
      <w:divsChild>
        <w:div w:id="1146319630">
          <w:marLeft w:val="547"/>
          <w:marRight w:val="0"/>
          <w:marTop w:val="0"/>
          <w:marBottom w:val="0"/>
          <w:divBdr>
            <w:top w:val="none" w:sz="0" w:space="0" w:color="auto"/>
            <w:left w:val="none" w:sz="0" w:space="0" w:color="auto"/>
            <w:bottom w:val="none" w:sz="0" w:space="0" w:color="auto"/>
            <w:right w:val="none" w:sz="0" w:space="0" w:color="auto"/>
          </w:divBdr>
        </w:div>
        <w:div w:id="688800949">
          <w:marLeft w:val="547"/>
          <w:marRight w:val="0"/>
          <w:marTop w:val="0"/>
          <w:marBottom w:val="0"/>
          <w:divBdr>
            <w:top w:val="none" w:sz="0" w:space="0" w:color="auto"/>
            <w:left w:val="none" w:sz="0" w:space="0" w:color="auto"/>
            <w:bottom w:val="none" w:sz="0" w:space="0" w:color="auto"/>
            <w:right w:val="none" w:sz="0" w:space="0" w:color="auto"/>
          </w:divBdr>
        </w:div>
        <w:div w:id="922299249">
          <w:marLeft w:val="547"/>
          <w:marRight w:val="0"/>
          <w:marTop w:val="0"/>
          <w:marBottom w:val="0"/>
          <w:divBdr>
            <w:top w:val="none" w:sz="0" w:space="0" w:color="auto"/>
            <w:left w:val="none" w:sz="0" w:space="0" w:color="auto"/>
            <w:bottom w:val="none" w:sz="0" w:space="0" w:color="auto"/>
            <w:right w:val="none" w:sz="0" w:space="0" w:color="auto"/>
          </w:divBdr>
        </w:div>
        <w:div w:id="2131582612">
          <w:marLeft w:val="547"/>
          <w:marRight w:val="0"/>
          <w:marTop w:val="0"/>
          <w:marBottom w:val="0"/>
          <w:divBdr>
            <w:top w:val="none" w:sz="0" w:space="0" w:color="auto"/>
            <w:left w:val="none" w:sz="0" w:space="0" w:color="auto"/>
            <w:bottom w:val="none" w:sz="0" w:space="0" w:color="auto"/>
            <w:right w:val="none" w:sz="0" w:space="0" w:color="auto"/>
          </w:divBdr>
        </w:div>
        <w:div w:id="1333412445">
          <w:marLeft w:val="547"/>
          <w:marRight w:val="0"/>
          <w:marTop w:val="0"/>
          <w:marBottom w:val="0"/>
          <w:divBdr>
            <w:top w:val="none" w:sz="0" w:space="0" w:color="auto"/>
            <w:left w:val="none" w:sz="0" w:space="0" w:color="auto"/>
            <w:bottom w:val="none" w:sz="0" w:space="0" w:color="auto"/>
            <w:right w:val="none" w:sz="0" w:space="0" w:color="auto"/>
          </w:divBdr>
        </w:div>
        <w:div w:id="62220887">
          <w:marLeft w:val="547"/>
          <w:marRight w:val="0"/>
          <w:marTop w:val="0"/>
          <w:marBottom w:val="0"/>
          <w:divBdr>
            <w:top w:val="none" w:sz="0" w:space="0" w:color="auto"/>
            <w:left w:val="none" w:sz="0" w:space="0" w:color="auto"/>
            <w:bottom w:val="none" w:sz="0" w:space="0" w:color="auto"/>
            <w:right w:val="none" w:sz="0" w:space="0" w:color="auto"/>
          </w:divBdr>
        </w:div>
        <w:div w:id="621037885">
          <w:marLeft w:val="547"/>
          <w:marRight w:val="0"/>
          <w:marTop w:val="0"/>
          <w:marBottom w:val="0"/>
          <w:divBdr>
            <w:top w:val="none" w:sz="0" w:space="0" w:color="auto"/>
            <w:left w:val="none" w:sz="0" w:space="0" w:color="auto"/>
            <w:bottom w:val="none" w:sz="0" w:space="0" w:color="auto"/>
            <w:right w:val="none" w:sz="0" w:space="0" w:color="auto"/>
          </w:divBdr>
        </w:div>
        <w:div w:id="999625415">
          <w:marLeft w:val="547"/>
          <w:marRight w:val="0"/>
          <w:marTop w:val="0"/>
          <w:marBottom w:val="0"/>
          <w:divBdr>
            <w:top w:val="none" w:sz="0" w:space="0" w:color="auto"/>
            <w:left w:val="none" w:sz="0" w:space="0" w:color="auto"/>
            <w:bottom w:val="none" w:sz="0" w:space="0" w:color="auto"/>
            <w:right w:val="none" w:sz="0" w:space="0" w:color="auto"/>
          </w:divBdr>
        </w:div>
        <w:div w:id="1701003480">
          <w:marLeft w:val="547"/>
          <w:marRight w:val="0"/>
          <w:marTop w:val="0"/>
          <w:marBottom w:val="0"/>
          <w:divBdr>
            <w:top w:val="none" w:sz="0" w:space="0" w:color="auto"/>
            <w:left w:val="none" w:sz="0" w:space="0" w:color="auto"/>
            <w:bottom w:val="none" w:sz="0" w:space="0" w:color="auto"/>
            <w:right w:val="none" w:sz="0" w:space="0" w:color="auto"/>
          </w:divBdr>
        </w:div>
        <w:div w:id="438640858">
          <w:marLeft w:val="547"/>
          <w:marRight w:val="0"/>
          <w:marTop w:val="0"/>
          <w:marBottom w:val="0"/>
          <w:divBdr>
            <w:top w:val="none" w:sz="0" w:space="0" w:color="auto"/>
            <w:left w:val="none" w:sz="0" w:space="0" w:color="auto"/>
            <w:bottom w:val="none" w:sz="0" w:space="0" w:color="auto"/>
            <w:right w:val="none" w:sz="0" w:space="0" w:color="auto"/>
          </w:divBdr>
        </w:div>
        <w:div w:id="2010787470">
          <w:marLeft w:val="547"/>
          <w:marRight w:val="0"/>
          <w:marTop w:val="0"/>
          <w:marBottom w:val="0"/>
          <w:divBdr>
            <w:top w:val="none" w:sz="0" w:space="0" w:color="auto"/>
            <w:left w:val="none" w:sz="0" w:space="0" w:color="auto"/>
            <w:bottom w:val="none" w:sz="0" w:space="0" w:color="auto"/>
            <w:right w:val="none" w:sz="0" w:space="0" w:color="auto"/>
          </w:divBdr>
        </w:div>
      </w:divsChild>
    </w:div>
    <w:div w:id="745765841">
      <w:bodyDiv w:val="1"/>
      <w:marLeft w:val="0"/>
      <w:marRight w:val="0"/>
      <w:marTop w:val="0"/>
      <w:marBottom w:val="0"/>
      <w:divBdr>
        <w:top w:val="none" w:sz="0" w:space="0" w:color="auto"/>
        <w:left w:val="none" w:sz="0" w:space="0" w:color="auto"/>
        <w:bottom w:val="none" w:sz="0" w:space="0" w:color="auto"/>
        <w:right w:val="none" w:sz="0" w:space="0" w:color="auto"/>
      </w:divBdr>
    </w:div>
    <w:div w:id="912206873">
      <w:bodyDiv w:val="1"/>
      <w:marLeft w:val="0"/>
      <w:marRight w:val="0"/>
      <w:marTop w:val="0"/>
      <w:marBottom w:val="0"/>
      <w:divBdr>
        <w:top w:val="none" w:sz="0" w:space="0" w:color="auto"/>
        <w:left w:val="none" w:sz="0" w:space="0" w:color="auto"/>
        <w:bottom w:val="none" w:sz="0" w:space="0" w:color="auto"/>
        <w:right w:val="none" w:sz="0" w:space="0" w:color="auto"/>
      </w:divBdr>
    </w:div>
    <w:div w:id="917206475">
      <w:bodyDiv w:val="1"/>
      <w:marLeft w:val="0"/>
      <w:marRight w:val="0"/>
      <w:marTop w:val="0"/>
      <w:marBottom w:val="0"/>
      <w:divBdr>
        <w:top w:val="none" w:sz="0" w:space="0" w:color="auto"/>
        <w:left w:val="none" w:sz="0" w:space="0" w:color="auto"/>
        <w:bottom w:val="none" w:sz="0" w:space="0" w:color="auto"/>
        <w:right w:val="none" w:sz="0" w:space="0" w:color="auto"/>
      </w:divBdr>
      <w:divsChild>
        <w:div w:id="1995528132">
          <w:marLeft w:val="360"/>
          <w:marRight w:val="0"/>
          <w:marTop w:val="200"/>
          <w:marBottom w:val="0"/>
          <w:divBdr>
            <w:top w:val="none" w:sz="0" w:space="0" w:color="auto"/>
            <w:left w:val="none" w:sz="0" w:space="0" w:color="auto"/>
            <w:bottom w:val="none" w:sz="0" w:space="0" w:color="auto"/>
            <w:right w:val="none" w:sz="0" w:space="0" w:color="auto"/>
          </w:divBdr>
        </w:div>
        <w:div w:id="1468933390">
          <w:marLeft w:val="360"/>
          <w:marRight w:val="0"/>
          <w:marTop w:val="200"/>
          <w:marBottom w:val="0"/>
          <w:divBdr>
            <w:top w:val="none" w:sz="0" w:space="0" w:color="auto"/>
            <w:left w:val="none" w:sz="0" w:space="0" w:color="auto"/>
            <w:bottom w:val="none" w:sz="0" w:space="0" w:color="auto"/>
            <w:right w:val="none" w:sz="0" w:space="0" w:color="auto"/>
          </w:divBdr>
        </w:div>
        <w:div w:id="992836139">
          <w:marLeft w:val="360"/>
          <w:marRight w:val="0"/>
          <w:marTop w:val="200"/>
          <w:marBottom w:val="0"/>
          <w:divBdr>
            <w:top w:val="none" w:sz="0" w:space="0" w:color="auto"/>
            <w:left w:val="none" w:sz="0" w:space="0" w:color="auto"/>
            <w:bottom w:val="none" w:sz="0" w:space="0" w:color="auto"/>
            <w:right w:val="none" w:sz="0" w:space="0" w:color="auto"/>
          </w:divBdr>
        </w:div>
        <w:div w:id="754670816">
          <w:marLeft w:val="360"/>
          <w:marRight w:val="0"/>
          <w:marTop w:val="200"/>
          <w:marBottom w:val="0"/>
          <w:divBdr>
            <w:top w:val="none" w:sz="0" w:space="0" w:color="auto"/>
            <w:left w:val="none" w:sz="0" w:space="0" w:color="auto"/>
            <w:bottom w:val="none" w:sz="0" w:space="0" w:color="auto"/>
            <w:right w:val="none" w:sz="0" w:space="0" w:color="auto"/>
          </w:divBdr>
        </w:div>
        <w:div w:id="483859259">
          <w:marLeft w:val="360"/>
          <w:marRight w:val="0"/>
          <w:marTop w:val="200"/>
          <w:marBottom w:val="0"/>
          <w:divBdr>
            <w:top w:val="none" w:sz="0" w:space="0" w:color="auto"/>
            <w:left w:val="none" w:sz="0" w:space="0" w:color="auto"/>
            <w:bottom w:val="none" w:sz="0" w:space="0" w:color="auto"/>
            <w:right w:val="none" w:sz="0" w:space="0" w:color="auto"/>
          </w:divBdr>
        </w:div>
      </w:divsChild>
    </w:div>
    <w:div w:id="1047412600">
      <w:bodyDiv w:val="1"/>
      <w:marLeft w:val="0"/>
      <w:marRight w:val="0"/>
      <w:marTop w:val="0"/>
      <w:marBottom w:val="0"/>
      <w:divBdr>
        <w:top w:val="none" w:sz="0" w:space="0" w:color="auto"/>
        <w:left w:val="none" w:sz="0" w:space="0" w:color="auto"/>
        <w:bottom w:val="none" w:sz="0" w:space="0" w:color="auto"/>
        <w:right w:val="none" w:sz="0" w:space="0" w:color="auto"/>
      </w:divBdr>
    </w:div>
    <w:div w:id="1228220837">
      <w:bodyDiv w:val="1"/>
      <w:marLeft w:val="0"/>
      <w:marRight w:val="0"/>
      <w:marTop w:val="0"/>
      <w:marBottom w:val="0"/>
      <w:divBdr>
        <w:top w:val="none" w:sz="0" w:space="0" w:color="auto"/>
        <w:left w:val="none" w:sz="0" w:space="0" w:color="auto"/>
        <w:bottom w:val="none" w:sz="0" w:space="0" w:color="auto"/>
        <w:right w:val="none" w:sz="0" w:space="0" w:color="auto"/>
      </w:divBdr>
    </w:div>
    <w:div w:id="1276403123">
      <w:bodyDiv w:val="1"/>
      <w:marLeft w:val="0"/>
      <w:marRight w:val="0"/>
      <w:marTop w:val="0"/>
      <w:marBottom w:val="0"/>
      <w:divBdr>
        <w:top w:val="none" w:sz="0" w:space="0" w:color="auto"/>
        <w:left w:val="none" w:sz="0" w:space="0" w:color="auto"/>
        <w:bottom w:val="none" w:sz="0" w:space="0" w:color="auto"/>
        <w:right w:val="none" w:sz="0" w:space="0" w:color="auto"/>
      </w:divBdr>
      <w:divsChild>
        <w:div w:id="1698385961">
          <w:marLeft w:val="360"/>
          <w:marRight w:val="0"/>
          <w:marTop w:val="0"/>
          <w:marBottom w:val="0"/>
          <w:divBdr>
            <w:top w:val="none" w:sz="0" w:space="0" w:color="auto"/>
            <w:left w:val="none" w:sz="0" w:space="0" w:color="auto"/>
            <w:bottom w:val="none" w:sz="0" w:space="0" w:color="auto"/>
            <w:right w:val="none" w:sz="0" w:space="0" w:color="auto"/>
          </w:divBdr>
        </w:div>
        <w:div w:id="2046327595">
          <w:marLeft w:val="360"/>
          <w:marRight w:val="0"/>
          <w:marTop w:val="0"/>
          <w:marBottom w:val="0"/>
          <w:divBdr>
            <w:top w:val="none" w:sz="0" w:space="0" w:color="auto"/>
            <w:left w:val="none" w:sz="0" w:space="0" w:color="auto"/>
            <w:bottom w:val="none" w:sz="0" w:space="0" w:color="auto"/>
            <w:right w:val="none" w:sz="0" w:space="0" w:color="auto"/>
          </w:divBdr>
        </w:div>
        <w:div w:id="1058897725">
          <w:marLeft w:val="360"/>
          <w:marRight w:val="0"/>
          <w:marTop w:val="0"/>
          <w:marBottom w:val="0"/>
          <w:divBdr>
            <w:top w:val="none" w:sz="0" w:space="0" w:color="auto"/>
            <w:left w:val="none" w:sz="0" w:space="0" w:color="auto"/>
            <w:bottom w:val="none" w:sz="0" w:space="0" w:color="auto"/>
            <w:right w:val="none" w:sz="0" w:space="0" w:color="auto"/>
          </w:divBdr>
        </w:div>
        <w:div w:id="738480448">
          <w:marLeft w:val="360"/>
          <w:marRight w:val="0"/>
          <w:marTop w:val="0"/>
          <w:marBottom w:val="0"/>
          <w:divBdr>
            <w:top w:val="none" w:sz="0" w:space="0" w:color="auto"/>
            <w:left w:val="none" w:sz="0" w:space="0" w:color="auto"/>
            <w:bottom w:val="none" w:sz="0" w:space="0" w:color="auto"/>
            <w:right w:val="none" w:sz="0" w:space="0" w:color="auto"/>
          </w:divBdr>
        </w:div>
        <w:div w:id="47922412">
          <w:marLeft w:val="360"/>
          <w:marRight w:val="0"/>
          <w:marTop w:val="0"/>
          <w:marBottom w:val="0"/>
          <w:divBdr>
            <w:top w:val="none" w:sz="0" w:space="0" w:color="auto"/>
            <w:left w:val="none" w:sz="0" w:space="0" w:color="auto"/>
            <w:bottom w:val="none" w:sz="0" w:space="0" w:color="auto"/>
            <w:right w:val="none" w:sz="0" w:space="0" w:color="auto"/>
          </w:divBdr>
        </w:div>
        <w:div w:id="818769346">
          <w:marLeft w:val="360"/>
          <w:marRight w:val="0"/>
          <w:marTop w:val="0"/>
          <w:marBottom w:val="0"/>
          <w:divBdr>
            <w:top w:val="none" w:sz="0" w:space="0" w:color="auto"/>
            <w:left w:val="none" w:sz="0" w:space="0" w:color="auto"/>
            <w:bottom w:val="none" w:sz="0" w:space="0" w:color="auto"/>
            <w:right w:val="none" w:sz="0" w:space="0" w:color="auto"/>
          </w:divBdr>
        </w:div>
      </w:divsChild>
    </w:div>
    <w:div w:id="1431659549">
      <w:bodyDiv w:val="1"/>
      <w:marLeft w:val="0"/>
      <w:marRight w:val="0"/>
      <w:marTop w:val="0"/>
      <w:marBottom w:val="0"/>
      <w:divBdr>
        <w:top w:val="none" w:sz="0" w:space="0" w:color="auto"/>
        <w:left w:val="none" w:sz="0" w:space="0" w:color="auto"/>
        <w:bottom w:val="none" w:sz="0" w:space="0" w:color="auto"/>
        <w:right w:val="none" w:sz="0" w:space="0" w:color="auto"/>
      </w:divBdr>
    </w:div>
    <w:div w:id="1789855161">
      <w:bodyDiv w:val="1"/>
      <w:marLeft w:val="0"/>
      <w:marRight w:val="0"/>
      <w:marTop w:val="0"/>
      <w:marBottom w:val="0"/>
      <w:divBdr>
        <w:top w:val="none" w:sz="0" w:space="0" w:color="auto"/>
        <w:left w:val="none" w:sz="0" w:space="0" w:color="auto"/>
        <w:bottom w:val="none" w:sz="0" w:space="0" w:color="auto"/>
        <w:right w:val="none" w:sz="0" w:space="0" w:color="auto"/>
      </w:divBdr>
      <w:divsChild>
        <w:div w:id="1383097513">
          <w:marLeft w:val="360"/>
          <w:marRight w:val="0"/>
          <w:marTop w:val="200"/>
          <w:marBottom w:val="0"/>
          <w:divBdr>
            <w:top w:val="none" w:sz="0" w:space="0" w:color="auto"/>
            <w:left w:val="none" w:sz="0" w:space="0" w:color="auto"/>
            <w:bottom w:val="none" w:sz="0" w:space="0" w:color="auto"/>
            <w:right w:val="none" w:sz="0" w:space="0" w:color="auto"/>
          </w:divBdr>
        </w:div>
        <w:div w:id="626014193">
          <w:marLeft w:val="360"/>
          <w:marRight w:val="0"/>
          <w:marTop w:val="200"/>
          <w:marBottom w:val="0"/>
          <w:divBdr>
            <w:top w:val="none" w:sz="0" w:space="0" w:color="auto"/>
            <w:left w:val="none" w:sz="0" w:space="0" w:color="auto"/>
            <w:bottom w:val="none" w:sz="0" w:space="0" w:color="auto"/>
            <w:right w:val="none" w:sz="0" w:space="0" w:color="auto"/>
          </w:divBdr>
        </w:div>
        <w:div w:id="1444155709">
          <w:marLeft w:val="360"/>
          <w:marRight w:val="0"/>
          <w:marTop w:val="200"/>
          <w:marBottom w:val="0"/>
          <w:divBdr>
            <w:top w:val="none" w:sz="0" w:space="0" w:color="auto"/>
            <w:left w:val="none" w:sz="0" w:space="0" w:color="auto"/>
            <w:bottom w:val="none" w:sz="0" w:space="0" w:color="auto"/>
            <w:right w:val="none" w:sz="0" w:space="0" w:color="auto"/>
          </w:divBdr>
        </w:div>
      </w:divsChild>
    </w:div>
    <w:div w:id="1822379425">
      <w:bodyDiv w:val="1"/>
      <w:marLeft w:val="0"/>
      <w:marRight w:val="0"/>
      <w:marTop w:val="0"/>
      <w:marBottom w:val="0"/>
      <w:divBdr>
        <w:top w:val="none" w:sz="0" w:space="0" w:color="auto"/>
        <w:left w:val="none" w:sz="0" w:space="0" w:color="auto"/>
        <w:bottom w:val="none" w:sz="0" w:space="0" w:color="auto"/>
        <w:right w:val="none" w:sz="0" w:space="0" w:color="auto"/>
      </w:divBdr>
    </w:div>
    <w:div w:id="19088016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096">
          <w:marLeft w:val="360"/>
          <w:marRight w:val="0"/>
          <w:marTop w:val="200"/>
          <w:marBottom w:val="0"/>
          <w:divBdr>
            <w:top w:val="none" w:sz="0" w:space="0" w:color="auto"/>
            <w:left w:val="none" w:sz="0" w:space="0" w:color="auto"/>
            <w:bottom w:val="none" w:sz="0" w:space="0" w:color="auto"/>
            <w:right w:val="none" w:sz="0" w:space="0" w:color="auto"/>
          </w:divBdr>
        </w:div>
        <w:div w:id="629751402">
          <w:marLeft w:val="360"/>
          <w:marRight w:val="0"/>
          <w:marTop w:val="200"/>
          <w:marBottom w:val="0"/>
          <w:divBdr>
            <w:top w:val="none" w:sz="0" w:space="0" w:color="auto"/>
            <w:left w:val="none" w:sz="0" w:space="0" w:color="auto"/>
            <w:bottom w:val="none" w:sz="0" w:space="0" w:color="auto"/>
            <w:right w:val="none" w:sz="0" w:space="0" w:color="auto"/>
          </w:divBdr>
        </w:div>
      </w:divsChild>
    </w:div>
    <w:div w:id="1967348731">
      <w:bodyDiv w:val="1"/>
      <w:marLeft w:val="0"/>
      <w:marRight w:val="0"/>
      <w:marTop w:val="0"/>
      <w:marBottom w:val="0"/>
      <w:divBdr>
        <w:top w:val="none" w:sz="0" w:space="0" w:color="auto"/>
        <w:left w:val="none" w:sz="0" w:space="0" w:color="auto"/>
        <w:bottom w:val="none" w:sz="0" w:space="0" w:color="auto"/>
        <w:right w:val="none" w:sz="0" w:space="0" w:color="auto"/>
      </w:divBdr>
    </w:div>
    <w:div w:id="2070496467">
      <w:bodyDiv w:val="1"/>
      <w:marLeft w:val="0"/>
      <w:marRight w:val="0"/>
      <w:marTop w:val="0"/>
      <w:marBottom w:val="0"/>
      <w:divBdr>
        <w:top w:val="none" w:sz="0" w:space="0" w:color="auto"/>
        <w:left w:val="none" w:sz="0" w:space="0" w:color="auto"/>
        <w:bottom w:val="none" w:sz="0" w:space="0" w:color="auto"/>
        <w:right w:val="none" w:sz="0" w:space="0" w:color="auto"/>
      </w:divBdr>
    </w:div>
    <w:div w:id="2071227871">
      <w:bodyDiv w:val="1"/>
      <w:marLeft w:val="0"/>
      <w:marRight w:val="0"/>
      <w:marTop w:val="0"/>
      <w:marBottom w:val="0"/>
      <w:divBdr>
        <w:top w:val="none" w:sz="0" w:space="0" w:color="auto"/>
        <w:left w:val="none" w:sz="0" w:space="0" w:color="auto"/>
        <w:bottom w:val="none" w:sz="0" w:space="0" w:color="auto"/>
        <w:right w:val="none" w:sz="0" w:space="0" w:color="auto"/>
      </w:divBdr>
    </w:div>
    <w:div w:id="21340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e-qanun.az/framework/53642" TargetMode="External"/><Relationship Id="rId26" Type="http://schemas.openxmlformats.org/officeDocument/2006/relationships/hyperlink" Target="https://e-qanun.az/framework/53369" TargetMode="External"/><Relationship Id="rId21" Type="http://schemas.openxmlformats.org/officeDocument/2006/relationships/hyperlink" Target="https://e-qanun.az/framework/5364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s://e-qanun.az/framework/53642" TargetMode="External"/><Relationship Id="rId25" Type="http://schemas.openxmlformats.org/officeDocument/2006/relationships/hyperlink" Target="https://e-qanun.az/framework/53642" TargetMode="External"/><Relationship Id="rId33" Type="http://schemas.openxmlformats.org/officeDocument/2006/relationships/hyperlink" Target="https://e-qanun.az/framework/54120"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e-qanun.az/framework/53642" TargetMode="External"/><Relationship Id="rId20" Type="http://schemas.openxmlformats.org/officeDocument/2006/relationships/hyperlink" Target="https://e-qanun.az/framework/53642" TargetMode="External"/><Relationship Id="rId29" Type="http://schemas.openxmlformats.org/officeDocument/2006/relationships/hyperlink" Target="https://e-qanun.az/framework/533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e-qanun.az/framework/53643" TargetMode="External"/><Relationship Id="rId32" Type="http://schemas.openxmlformats.org/officeDocument/2006/relationships/hyperlink" Target="https://e-qanun.az/framework/53369" TargetMode="External"/><Relationship Id="rId37" Type="http://schemas.microsoft.com/office/2011/relationships/people" Target="peop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s://e-qanun.az/framework/53642" TargetMode="External"/><Relationship Id="rId28" Type="http://schemas.openxmlformats.org/officeDocument/2006/relationships/hyperlink" Target="https://e-qanun.az/framework/53642" TargetMode="External"/><Relationship Id="rId36" Type="http://schemas.microsoft.com/office/2016/09/relationships/commentsIds" Target="commentsIds.xml"/><Relationship Id="rId10" Type="http://schemas.openxmlformats.org/officeDocument/2006/relationships/hyperlink" Target="https://e-qanun.az/framework/53642" TargetMode="External"/><Relationship Id="rId19" Type="http://schemas.openxmlformats.org/officeDocument/2006/relationships/hyperlink" Target="https://e-qanun.az/framework/53642" TargetMode="External"/><Relationship Id="rId31" Type="http://schemas.openxmlformats.org/officeDocument/2006/relationships/hyperlink" Target="https://www.fiu.az/uploads/content/docs/methodology/BO%20metodologiya.pdf" TargetMode="External"/><Relationship Id="rId4" Type="http://schemas.microsoft.com/office/2007/relationships/stylesWithEffects" Target="stylesWithEffects.xml"/><Relationship Id="rId9" Type="http://schemas.openxmlformats.org/officeDocument/2006/relationships/hyperlink" Target="https://e-qanun.az/framework/53369" TargetMode="External"/><Relationship Id="rId14" Type="http://schemas.openxmlformats.org/officeDocument/2006/relationships/diagramColors" Target="diagrams/colors1.xml"/><Relationship Id="rId22" Type="http://schemas.openxmlformats.org/officeDocument/2006/relationships/hyperlink" Target="https://e-qanun.az/framework/53642" TargetMode="External"/><Relationship Id="rId27" Type="http://schemas.openxmlformats.org/officeDocument/2006/relationships/hyperlink" Target="https://e-qanun.az/framework/53642" TargetMode="External"/><Relationship Id="rId30" Type="http://schemas.openxmlformats.org/officeDocument/2006/relationships/hyperlink" Target="https://e-qanun.az/framework/53641"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FE583C-8C9D-4733-A6AD-5128F1BF15E0}" type="doc">
      <dgm:prSet loTypeId="urn:microsoft.com/office/officeart/2005/8/layout/hierarchy4" loCatId="hierarchy" qsTypeId="urn:microsoft.com/office/officeart/2005/8/quickstyle/3d3" qsCatId="3D" csTypeId="urn:microsoft.com/office/officeart/2005/8/colors/accent1_1" csCatId="accent1" phldr="1"/>
      <dgm:spPr/>
      <dgm:t>
        <a:bodyPr/>
        <a:lstStyle/>
        <a:p>
          <a:endParaRPr lang="en-US"/>
        </a:p>
      </dgm:t>
    </dgm:pt>
    <dgm:pt modelId="{791E113B-D0B7-4AE1-A50F-62F7B3AC3726}">
      <dgm:prSet phldrT="[Text]" custT="1"/>
      <dgm:spPr/>
      <dgm:t>
        <a:bodyPr/>
        <a:lstStyle/>
        <a:p>
          <a:r>
            <a:rPr lang="en-US" sz="1300" b="1">
              <a:latin typeface="Arial" panose="020B0604020202020204" pitchFamily="34" charset="0"/>
              <a:cs typeface="Arial" panose="020B0604020202020204" pitchFamily="34" charset="0"/>
            </a:rPr>
            <a:t>ƏL/TMM üzrə</a:t>
          </a:r>
          <a:r>
            <a:rPr lang="az-Latn-AZ" sz="1300" b="1">
              <a:latin typeface="Arial" panose="020B0604020202020204" pitchFamily="34" charset="0"/>
              <a:cs typeface="Arial" panose="020B0604020202020204" pitchFamily="34" charset="0"/>
            </a:rPr>
            <a:t> d</a:t>
          </a:r>
          <a:r>
            <a:rPr lang="en-US" sz="1300" b="1">
              <a:latin typeface="Arial" panose="020B0604020202020204" pitchFamily="34" charset="0"/>
              <a:cs typeface="Arial" panose="020B0604020202020204" pitchFamily="34" charset="0"/>
            </a:rPr>
            <a:t>axili nəzarət proqramı </a:t>
          </a:r>
        </a:p>
      </dgm:t>
    </dgm:pt>
    <dgm:pt modelId="{2E658564-9F3C-49F6-8619-AE4E71D7C847}" type="parTrans" cxnId="{7D12ACC2-962B-40FC-AE46-F8F86D9521C9}">
      <dgm:prSet/>
      <dgm:spPr/>
      <dgm:t>
        <a:bodyPr/>
        <a:lstStyle/>
        <a:p>
          <a:endParaRPr lang="en-US"/>
        </a:p>
      </dgm:t>
    </dgm:pt>
    <dgm:pt modelId="{4D2B8BB4-0A48-4346-897F-6FD0842D4748}" type="sibTrans" cxnId="{7D12ACC2-962B-40FC-AE46-F8F86D9521C9}">
      <dgm:prSet/>
      <dgm:spPr/>
      <dgm:t>
        <a:bodyPr/>
        <a:lstStyle/>
        <a:p>
          <a:endParaRPr lang="en-US"/>
        </a:p>
      </dgm:t>
    </dgm:pt>
    <dgm:pt modelId="{4AEE474B-5E47-4E85-82E0-1D4DB8F834A1}">
      <dgm:prSet phldrT="[Text]"/>
      <dgm:spPr/>
      <dgm:t>
        <a:bodyPr/>
        <a:lstStyle/>
        <a:p>
          <a:r>
            <a:rPr lang="az-Latn-AZ">
              <a:latin typeface="Arial" panose="020B0604020202020204" pitchFamily="34" charset="0"/>
              <a:cs typeface="Arial" panose="020B0604020202020204" pitchFamily="34" charset="0"/>
            </a:rPr>
            <a:t>D</a:t>
          </a:r>
          <a:r>
            <a:rPr lang="en-US">
              <a:latin typeface="Arial" panose="020B0604020202020204" pitchFamily="34" charset="0"/>
              <a:cs typeface="Arial" panose="020B0604020202020204" pitchFamily="34" charset="0"/>
            </a:rPr>
            <a:t>axili qayda və prosedurlar, nəzarət mexanizmlər</a:t>
          </a:r>
          <a:r>
            <a:rPr lang="az-Latn-AZ">
              <a:latin typeface="Arial" panose="020B0604020202020204" pitchFamily="34" charset="0"/>
              <a:cs typeface="Arial" panose="020B0604020202020204" pitchFamily="34" charset="0"/>
            </a:rPr>
            <a:t>İ</a:t>
          </a:r>
          <a:endParaRPr lang="en-US">
            <a:latin typeface="Arial" panose="020B0604020202020204" pitchFamily="34" charset="0"/>
            <a:cs typeface="Arial" panose="020B0604020202020204" pitchFamily="34" charset="0"/>
          </a:endParaRPr>
        </a:p>
      </dgm:t>
    </dgm:pt>
    <dgm:pt modelId="{280ED69C-FA84-4E06-9A13-FDDACD92AF62}" type="parTrans" cxnId="{FB12590F-CC58-4815-92F0-1944650AA605}">
      <dgm:prSet/>
      <dgm:spPr/>
      <dgm:t>
        <a:bodyPr/>
        <a:lstStyle/>
        <a:p>
          <a:endParaRPr lang="en-US"/>
        </a:p>
      </dgm:t>
    </dgm:pt>
    <dgm:pt modelId="{5AE9C9B0-874A-47FF-805F-71A1173F4D2A}" type="sibTrans" cxnId="{FB12590F-CC58-4815-92F0-1944650AA605}">
      <dgm:prSet/>
      <dgm:spPr/>
      <dgm:t>
        <a:bodyPr/>
        <a:lstStyle/>
        <a:p>
          <a:endParaRPr lang="en-US"/>
        </a:p>
      </dgm:t>
    </dgm:pt>
    <dgm:pt modelId="{3A4B0DCC-142D-42BF-BE08-035DD6BA660E}">
      <dgm:prSet phldrT="[Text]"/>
      <dgm:spPr/>
      <dgm:t>
        <a:bodyPr/>
        <a:lstStyle/>
        <a:p>
          <a:r>
            <a:rPr lang="en-US">
              <a:latin typeface="Arial" panose="020B0604020202020204" pitchFamily="34" charset="0"/>
              <a:cs typeface="Arial" panose="020B0604020202020204" pitchFamily="34" charset="0"/>
            </a:rPr>
            <a:t>Komplayens sisteminin təsdiq edilməsi</a:t>
          </a:r>
          <a:r>
            <a:rPr lang="az-Latn-AZ">
              <a:latin typeface="Arial" panose="020B0604020202020204" pitchFamily="34" charset="0"/>
              <a:cs typeface="Arial" panose="020B0604020202020204" pitchFamily="34" charset="0"/>
            </a:rPr>
            <a:t> və məsul şəxsin müəyyən edilməsi </a:t>
          </a:r>
          <a:endParaRPr lang="en-US">
            <a:latin typeface="Arial" panose="020B0604020202020204" pitchFamily="34" charset="0"/>
            <a:cs typeface="Arial" panose="020B0604020202020204" pitchFamily="34" charset="0"/>
          </a:endParaRPr>
        </a:p>
      </dgm:t>
    </dgm:pt>
    <dgm:pt modelId="{A700BF57-1FC6-4C9A-9FF6-522C1F77C74C}" type="parTrans" cxnId="{40245567-E877-463F-BC7E-5A0C0B2C765D}">
      <dgm:prSet/>
      <dgm:spPr/>
      <dgm:t>
        <a:bodyPr/>
        <a:lstStyle/>
        <a:p>
          <a:endParaRPr lang="en-US"/>
        </a:p>
      </dgm:t>
    </dgm:pt>
    <dgm:pt modelId="{DC88277E-7622-4356-9B80-996DFB4ECB8C}" type="sibTrans" cxnId="{40245567-E877-463F-BC7E-5A0C0B2C765D}">
      <dgm:prSet/>
      <dgm:spPr/>
      <dgm:t>
        <a:bodyPr/>
        <a:lstStyle/>
        <a:p>
          <a:endParaRPr lang="en-US"/>
        </a:p>
      </dgm:t>
    </dgm:pt>
    <dgm:pt modelId="{7C0B4282-797C-4E89-BE5F-838491D42186}">
      <dgm:prSet phldrT="[Text]"/>
      <dgm:spPr/>
      <dgm:t>
        <a:bodyPr/>
        <a:lstStyle/>
        <a:p>
          <a:r>
            <a:rPr lang="az-Latn-AZ">
              <a:latin typeface="Arial" panose="020B0604020202020204" pitchFamily="34" charset="0"/>
              <a:cs typeface="Arial" panose="020B0604020202020204" pitchFamily="34" charset="0"/>
            </a:rPr>
            <a:t>İşçilərin vətəndaş qüsursuzluğu və təlimlərə cəlb edilməsi</a:t>
          </a:r>
          <a:endParaRPr lang="en-US">
            <a:latin typeface="Arial" panose="020B0604020202020204" pitchFamily="34" charset="0"/>
            <a:cs typeface="Arial" panose="020B0604020202020204" pitchFamily="34" charset="0"/>
          </a:endParaRPr>
        </a:p>
      </dgm:t>
    </dgm:pt>
    <dgm:pt modelId="{26E112C9-F3E2-4A4D-8B7A-AFEACEBBF536}" type="parTrans" cxnId="{70652D6A-3F70-4FF1-96AD-346D5A15E296}">
      <dgm:prSet/>
      <dgm:spPr/>
      <dgm:t>
        <a:bodyPr/>
        <a:lstStyle/>
        <a:p>
          <a:endParaRPr lang="en-US"/>
        </a:p>
      </dgm:t>
    </dgm:pt>
    <dgm:pt modelId="{B6FEFA0F-BFF6-4444-8BC4-143B623399AD}" type="sibTrans" cxnId="{70652D6A-3F70-4FF1-96AD-346D5A15E296}">
      <dgm:prSet/>
      <dgm:spPr/>
      <dgm:t>
        <a:bodyPr/>
        <a:lstStyle/>
        <a:p>
          <a:endParaRPr lang="en-US"/>
        </a:p>
      </dgm:t>
    </dgm:pt>
    <dgm:pt modelId="{4C19DE0B-D548-4AA9-929D-833D742D8D92}">
      <dgm:prSet phldrT="[Text]"/>
      <dgm:spPr/>
      <dgm:t>
        <a:bodyPr/>
        <a:lstStyle/>
        <a:p>
          <a:r>
            <a:rPr lang="az-Latn-AZ">
              <a:latin typeface="Arial" panose="020B0604020202020204" pitchFamily="34" charset="0"/>
              <a:cs typeface="Arial" panose="020B0604020202020204" pitchFamily="34" charset="0"/>
            </a:rPr>
            <a:t>Müstəqil audit mexanizmi</a:t>
          </a:r>
          <a:endParaRPr lang="en-US">
            <a:latin typeface="Arial" panose="020B0604020202020204" pitchFamily="34" charset="0"/>
            <a:cs typeface="Arial" panose="020B0604020202020204" pitchFamily="34" charset="0"/>
          </a:endParaRPr>
        </a:p>
      </dgm:t>
    </dgm:pt>
    <dgm:pt modelId="{F48A8334-7A28-4BFD-8682-E42040BA7E7B}" type="parTrans" cxnId="{AFFAB7F2-A97C-4893-BA22-708992567445}">
      <dgm:prSet/>
      <dgm:spPr/>
      <dgm:t>
        <a:bodyPr/>
        <a:lstStyle/>
        <a:p>
          <a:endParaRPr lang="en-US"/>
        </a:p>
      </dgm:t>
    </dgm:pt>
    <dgm:pt modelId="{793B920D-AC8D-43AF-9C77-4B3A6712C1A4}" type="sibTrans" cxnId="{AFFAB7F2-A97C-4893-BA22-708992567445}">
      <dgm:prSet/>
      <dgm:spPr/>
      <dgm:t>
        <a:bodyPr/>
        <a:lstStyle/>
        <a:p>
          <a:endParaRPr lang="en-US"/>
        </a:p>
      </dgm:t>
    </dgm:pt>
    <dgm:pt modelId="{1016BAED-BD8E-428F-9C06-38ECD9F8065F}" type="pres">
      <dgm:prSet presAssocID="{BBFE583C-8C9D-4733-A6AD-5128F1BF15E0}" presName="Name0" presStyleCnt="0">
        <dgm:presLayoutVars>
          <dgm:chPref val="1"/>
          <dgm:dir/>
          <dgm:animOne val="branch"/>
          <dgm:animLvl val="lvl"/>
          <dgm:resizeHandles/>
        </dgm:presLayoutVars>
      </dgm:prSet>
      <dgm:spPr/>
      <dgm:t>
        <a:bodyPr/>
        <a:lstStyle/>
        <a:p>
          <a:endParaRPr lang="en-US"/>
        </a:p>
      </dgm:t>
    </dgm:pt>
    <dgm:pt modelId="{313936B0-0840-45A4-9D7C-196A01BECD71}" type="pres">
      <dgm:prSet presAssocID="{791E113B-D0B7-4AE1-A50F-62F7B3AC3726}" presName="vertOne" presStyleCnt="0"/>
      <dgm:spPr/>
    </dgm:pt>
    <dgm:pt modelId="{9D8148D8-0854-4C47-B74A-D37D0C40D175}" type="pres">
      <dgm:prSet presAssocID="{791E113B-D0B7-4AE1-A50F-62F7B3AC3726}" presName="txOne" presStyleLbl="node0" presStyleIdx="0" presStyleCnt="1" custScaleY="51854">
        <dgm:presLayoutVars>
          <dgm:chPref val="3"/>
        </dgm:presLayoutVars>
      </dgm:prSet>
      <dgm:spPr/>
      <dgm:t>
        <a:bodyPr/>
        <a:lstStyle/>
        <a:p>
          <a:endParaRPr lang="en-US"/>
        </a:p>
      </dgm:t>
    </dgm:pt>
    <dgm:pt modelId="{2A10D479-1FEF-40BA-8ABA-968F9665F8BE}" type="pres">
      <dgm:prSet presAssocID="{791E113B-D0B7-4AE1-A50F-62F7B3AC3726}" presName="parTransOne" presStyleCnt="0"/>
      <dgm:spPr/>
    </dgm:pt>
    <dgm:pt modelId="{770C1AAF-D5A2-4676-BADA-0F0967A576B2}" type="pres">
      <dgm:prSet presAssocID="{791E113B-D0B7-4AE1-A50F-62F7B3AC3726}" presName="horzOne" presStyleCnt="0"/>
      <dgm:spPr/>
    </dgm:pt>
    <dgm:pt modelId="{65A3DE82-91A9-43D7-9BA9-8F2FBEDD4D3E}" type="pres">
      <dgm:prSet presAssocID="{4AEE474B-5E47-4E85-82E0-1D4DB8F834A1}" presName="vertTwo" presStyleCnt="0"/>
      <dgm:spPr/>
    </dgm:pt>
    <dgm:pt modelId="{EE581A7E-C322-4D27-A610-A8FF74F185FD}" type="pres">
      <dgm:prSet presAssocID="{4AEE474B-5E47-4E85-82E0-1D4DB8F834A1}" presName="txTwo" presStyleLbl="node2" presStyleIdx="0" presStyleCnt="4">
        <dgm:presLayoutVars>
          <dgm:chPref val="3"/>
        </dgm:presLayoutVars>
      </dgm:prSet>
      <dgm:spPr/>
      <dgm:t>
        <a:bodyPr/>
        <a:lstStyle/>
        <a:p>
          <a:endParaRPr lang="en-US"/>
        </a:p>
      </dgm:t>
    </dgm:pt>
    <dgm:pt modelId="{5724EE54-3F03-44A6-8F08-36B65284511E}" type="pres">
      <dgm:prSet presAssocID="{4AEE474B-5E47-4E85-82E0-1D4DB8F834A1}" presName="horzTwo" presStyleCnt="0"/>
      <dgm:spPr/>
    </dgm:pt>
    <dgm:pt modelId="{D68E15ED-AE85-4C41-933B-A632BFC33083}" type="pres">
      <dgm:prSet presAssocID="{5AE9C9B0-874A-47FF-805F-71A1173F4D2A}" presName="sibSpaceTwo" presStyleCnt="0"/>
      <dgm:spPr/>
    </dgm:pt>
    <dgm:pt modelId="{5FC52424-26CE-4C96-AEA4-379DE9FE082B}" type="pres">
      <dgm:prSet presAssocID="{3A4B0DCC-142D-42BF-BE08-035DD6BA660E}" presName="vertTwo" presStyleCnt="0"/>
      <dgm:spPr/>
    </dgm:pt>
    <dgm:pt modelId="{39040EFE-EB32-4793-A11B-37A063A78EFF}" type="pres">
      <dgm:prSet presAssocID="{3A4B0DCC-142D-42BF-BE08-035DD6BA660E}" presName="txTwo" presStyleLbl="node2" presStyleIdx="1" presStyleCnt="4">
        <dgm:presLayoutVars>
          <dgm:chPref val="3"/>
        </dgm:presLayoutVars>
      </dgm:prSet>
      <dgm:spPr/>
      <dgm:t>
        <a:bodyPr/>
        <a:lstStyle/>
        <a:p>
          <a:endParaRPr lang="en-US"/>
        </a:p>
      </dgm:t>
    </dgm:pt>
    <dgm:pt modelId="{2AEC37EC-3916-4023-8B10-7645FB00F397}" type="pres">
      <dgm:prSet presAssocID="{3A4B0DCC-142D-42BF-BE08-035DD6BA660E}" presName="horzTwo" presStyleCnt="0"/>
      <dgm:spPr/>
    </dgm:pt>
    <dgm:pt modelId="{CEB5FCF3-CB75-490F-A8C9-4F1D32CB21F9}" type="pres">
      <dgm:prSet presAssocID="{DC88277E-7622-4356-9B80-996DFB4ECB8C}" presName="sibSpaceTwo" presStyleCnt="0"/>
      <dgm:spPr/>
    </dgm:pt>
    <dgm:pt modelId="{4B3A8EB0-9560-4F52-85F1-FD77DD0F587D}" type="pres">
      <dgm:prSet presAssocID="{7C0B4282-797C-4E89-BE5F-838491D42186}" presName="vertTwo" presStyleCnt="0"/>
      <dgm:spPr/>
    </dgm:pt>
    <dgm:pt modelId="{AFB5F115-A4CC-4477-88AB-EF1FA261A861}" type="pres">
      <dgm:prSet presAssocID="{7C0B4282-797C-4E89-BE5F-838491D42186}" presName="txTwo" presStyleLbl="node2" presStyleIdx="2" presStyleCnt="4">
        <dgm:presLayoutVars>
          <dgm:chPref val="3"/>
        </dgm:presLayoutVars>
      </dgm:prSet>
      <dgm:spPr/>
      <dgm:t>
        <a:bodyPr/>
        <a:lstStyle/>
        <a:p>
          <a:endParaRPr lang="en-US"/>
        </a:p>
      </dgm:t>
    </dgm:pt>
    <dgm:pt modelId="{7DECFE9E-2105-4E0D-9B67-7A63ADCE73EE}" type="pres">
      <dgm:prSet presAssocID="{7C0B4282-797C-4E89-BE5F-838491D42186}" presName="horzTwo" presStyleCnt="0"/>
      <dgm:spPr/>
    </dgm:pt>
    <dgm:pt modelId="{B2DF7F22-2C23-40F8-9A12-CF6C2F1A6E00}" type="pres">
      <dgm:prSet presAssocID="{B6FEFA0F-BFF6-4444-8BC4-143B623399AD}" presName="sibSpaceTwo" presStyleCnt="0"/>
      <dgm:spPr/>
    </dgm:pt>
    <dgm:pt modelId="{6015FC5D-8A5F-44D5-94C6-F9949D79D97C}" type="pres">
      <dgm:prSet presAssocID="{4C19DE0B-D548-4AA9-929D-833D742D8D92}" presName="vertTwo" presStyleCnt="0"/>
      <dgm:spPr/>
    </dgm:pt>
    <dgm:pt modelId="{C1BAF4E3-F8C9-4881-8D92-9C7EB0730AD4}" type="pres">
      <dgm:prSet presAssocID="{4C19DE0B-D548-4AA9-929D-833D742D8D92}" presName="txTwo" presStyleLbl="node2" presStyleIdx="3" presStyleCnt="4">
        <dgm:presLayoutVars>
          <dgm:chPref val="3"/>
        </dgm:presLayoutVars>
      </dgm:prSet>
      <dgm:spPr/>
      <dgm:t>
        <a:bodyPr/>
        <a:lstStyle/>
        <a:p>
          <a:endParaRPr lang="en-US"/>
        </a:p>
      </dgm:t>
    </dgm:pt>
    <dgm:pt modelId="{811EECA6-BC58-49AF-8508-6B79CCF0967D}" type="pres">
      <dgm:prSet presAssocID="{4C19DE0B-D548-4AA9-929D-833D742D8D92}" presName="horzTwo" presStyleCnt="0"/>
      <dgm:spPr/>
    </dgm:pt>
  </dgm:ptLst>
  <dgm:cxnLst>
    <dgm:cxn modelId="{FB12590F-CC58-4815-92F0-1944650AA605}" srcId="{791E113B-D0B7-4AE1-A50F-62F7B3AC3726}" destId="{4AEE474B-5E47-4E85-82E0-1D4DB8F834A1}" srcOrd="0" destOrd="0" parTransId="{280ED69C-FA84-4E06-9A13-FDDACD92AF62}" sibTransId="{5AE9C9B0-874A-47FF-805F-71A1173F4D2A}"/>
    <dgm:cxn modelId="{178A5F5B-BEF8-4021-9070-D4BCCD5E2DAB}" type="presOf" srcId="{4C19DE0B-D548-4AA9-929D-833D742D8D92}" destId="{C1BAF4E3-F8C9-4881-8D92-9C7EB0730AD4}" srcOrd="0" destOrd="0" presId="urn:microsoft.com/office/officeart/2005/8/layout/hierarchy4"/>
    <dgm:cxn modelId="{BDBF96A5-3275-4598-A763-43CB4B2A9C38}" type="presOf" srcId="{7C0B4282-797C-4E89-BE5F-838491D42186}" destId="{AFB5F115-A4CC-4477-88AB-EF1FA261A861}" srcOrd="0" destOrd="0" presId="urn:microsoft.com/office/officeart/2005/8/layout/hierarchy4"/>
    <dgm:cxn modelId="{0A1D2591-1A6B-4831-B878-E58E9B380280}" type="presOf" srcId="{791E113B-D0B7-4AE1-A50F-62F7B3AC3726}" destId="{9D8148D8-0854-4C47-B74A-D37D0C40D175}" srcOrd="0" destOrd="0" presId="urn:microsoft.com/office/officeart/2005/8/layout/hierarchy4"/>
    <dgm:cxn modelId="{AFFAB7F2-A97C-4893-BA22-708992567445}" srcId="{791E113B-D0B7-4AE1-A50F-62F7B3AC3726}" destId="{4C19DE0B-D548-4AA9-929D-833D742D8D92}" srcOrd="3" destOrd="0" parTransId="{F48A8334-7A28-4BFD-8682-E42040BA7E7B}" sibTransId="{793B920D-AC8D-43AF-9C77-4B3A6712C1A4}"/>
    <dgm:cxn modelId="{B4D69187-9986-42AD-BAB5-8BB396875E8F}" type="presOf" srcId="{4AEE474B-5E47-4E85-82E0-1D4DB8F834A1}" destId="{EE581A7E-C322-4D27-A610-A8FF74F185FD}" srcOrd="0" destOrd="0" presId="urn:microsoft.com/office/officeart/2005/8/layout/hierarchy4"/>
    <dgm:cxn modelId="{44742A48-5127-4D4E-8FEE-35E5AE1A8D56}" type="presOf" srcId="{3A4B0DCC-142D-42BF-BE08-035DD6BA660E}" destId="{39040EFE-EB32-4793-A11B-37A063A78EFF}" srcOrd="0" destOrd="0" presId="urn:microsoft.com/office/officeart/2005/8/layout/hierarchy4"/>
    <dgm:cxn modelId="{46BFF9CA-03F1-46C2-8FDD-2648517DDEE5}" type="presOf" srcId="{BBFE583C-8C9D-4733-A6AD-5128F1BF15E0}" destId="{1016BAED-BD8E-428F-9C06-38ECD9F8065F}" srcOrd="0" destOrd="0" presId="urn:microsoft.com/office/officeart/2005/8/layout/hierarchy4"/>
    <dgm:cxn modelId="{40245567-E877-463F-BC7E-5A0C0B2C765D}" srcId="{791E113B-D0B7-4AE1-A50F-62F7B3AC3726}" destId="{3A4B0DCC-142D-42BF-BE08-035DD6BA660E}" srcOrd="1" destOrd="0" parTransId="{A700BF57-1FC6-4C9A-9FF6-522C1F77C74C}" sibTransId="{DC88277E-7622-4356-9B80-996DFB4ECB8C}"/>
    <dgm:cxn modelId="{70652D6A-3F70-4FF1-96AD-346D5A15E296}" srcId="{791E113B-D0B7-4AE1-A50F-62F7B3AC3726}" destId="{7C0B4282-797C-4E89-BE5F-838491D42186}" srcOrd="2" destOrd="0" parTransId="{26E112C9-F3E2-4A4D-8B7A-AFEACEBBF536}" sibTransId="{B6FEFA0F-BFF6-4444-8BC4-143B623399AD}"/>
    <dgm:cxn modelId="{7D12ACC2-962B-40FC-AE46-F8F86D9521C9}" srcId="{BBFE583C-8C9D-4733-A6AD-5128F1BF15E0}" destId="{791E113B-D0B7-4AE1-A50F-62F7B3AC3726}" srcOrd="0" destOrd="0" parTransId="{2E658564-9F3C-49F6-8619-AE4E71D7C847}" sibTransId="{4D2B8BB4-0A48-4346-897F-6FD0842D4748}"/>
    <dgm:cxn modelId="{C17F95B8-9323-4FD4-B1D5-237FD2A0825E}" type="presParOf" srcId="{1016BAED-BD8E-428F-9C06-38ECD9F8065F}" destId="{313936B0-0840-45A4-9D7C-196A01BECD71}" srcOrd="0" destOrd="0" presId="urn:microsoft.com/office/officeart/2005/8/layout/hierarchy4"/>
    <dgm:cxn modelId="{5344890E-DF7A-4481-8220-B15B855A9DC8}" type="presParOf" srcId="{313936B0-0840-45A4-9D7C-196A01BECD71}" destId="{9D8148D8-0854-4C47-B74A-D37D0C40D175}" srcOrd="0" destOrd="0" presId="urn:microsoft.com/office/officeart/2005/8/layout/hierarchy4"/>
    <dgm:cxn modelId="{F91DE686-3B6C-4893-910D-12A9B21F0FD2}" type="presParOf" srcId="{313936B0-0840-45A4-9D7C-196A01BECD71}" destId="{2A10D479-1FEF-40BA-8ABA-968F9665F8BE}" srcOrd="1" destOrd="0" presId="urn:microsoft.com/office/officeart/2005/8/layout/hierarchy4"/>
    <dgm:cxn modelId="{D013EBFA-075B-48A2-9901-6ECB5D831957}" type="presParOf" srcId="{313936B0-0840-45A4-9D7C-196A01BECD71}" destId="{770C1AAF-D5A2-4676-BADA-0F0967A576B2}" srcOrd="2" destOrd="0" presId="urn:microsoft.com/office/officeart/2005/8/layout/hierarchy4"/>
    <dgm:cxn modelId="{D8B2BCD6-EF33-46B8-8C54-573181555578}" type="presParOf" srcId="{770C1AAF-D5A2-4676-BADA-0F0967A576B2}" destId="{65A3DE82-91A9-43D7-9BA9-8F2FBEDD4D3E}" srcOrd="0" destOrd="0" presId="urn:microsoft.com/office/officeart/2005/8/layout/hierarchy4"/>
    <dgm:cxn modelId="{0BF0E7D0-9A36-4A99-8555-7DA784A65E0E}" type="presParOf" srcId="{65A3DE82-91A9-43D7-9BA9-8F2FBEDD4D3E}" destId="{EE581A7E-C322-4D27-A610-A8FF74F185FD}" srcOrd="0" destOrd="0" presId="urn:microsoft.com/office/officeart/2005/8/layout/hierarchy4"/>
    <dgm:cxn modelId="{0A23589C-2A88-4FA0-AFBF-1016664F1FB9}" type="presParOf" srcId="{65A3DE82-91A9-43D7-9BA9-8F2FBEDD4D3E}" destId="{5724EE54-3F03-44A6-8F08-36B65284511E}" srcOrd="1" destOrd="0" presId="urn:microsoft.com/office/officeart/2005/8/layout/hierarchy4"/>
    <dgm:cxn modelId="{F75110A2-F9E5-404B-8D80-C0B533F61B9B}" type="presParOf" srcId="{770C1AAF-D5A2-4676-BADA-0F0967A576B2}" destId="{D68E15ED-AE85-4C41-933B-A632BFC33083}" srcOrd="1" destOrd="0" presId="urn:microsoft.com/office/officeart/2005/8/layout/hierarchy4"/>
    <dgm:cxn modelId="{CB502963-3349-41B3-B8E3-39340FEB211F}" type="presParOf" srcId="{770C1AAF-D5A2-4676-BADA-0F0967A576B2}" destId="{5FC52424-26CE-4C96-AEA4-379DE9FE082B}" srcOrd="2" destOrd="0" presId="urn:microsoft.com/office/officeart/2005/8/layout/hierarchy4"/>
    <dgm:cxn modelId="{728883BB-938D-4DBF-8CE1-0334F84D7860}" type="presParOf" srcId="{5FC52424-26CE-4C96-AEA4-379DE9FE082B}" destId="{39040EFE-EB32-4793-A11B-37A063A78EFF}" srcOrd="0" destOrd="0" presId="urn:microsoft.com/office/officeart/2005/8/layout/hierarchy4"/>
    <dgm:cxn modelId="{D8EAFB8E-9E61-4582-AAFC-C20CD638AAF2}" type="presParOf" srcId="{5FC52424-26CE-4C96-AEA4-379DE9FE082B}" destId="{2AEC37EC-3916-4023-8B10-7645FB00F397}" srcOrd="1" destOrd="0" presId="urn:microsoft.com/office/officeart/2005/8/layout/hierarchy4"/>
    <dgm:cxn modelId="{817613F7-FC24-46CF-AEE0-A1C011EA1C83}" type="presParOf" srcId="{770C1AAF-D5A2-4676-BADA-0F0967A576B2}" destId="{CEB5FCF3-CB75-490F-A8C9-4F1D32CB21F9}" srcOrd="3" destOrd="0" presId="urn:microsoft.com/office/officeart/2005/8/layout/hierarchy4"/>
    <dgm:cxn modelId="{FBF82E78-61CE-4E8F-9D5C-7E009763AB83}" type="presParOf" srcId="{770C1AAF-D5A2-4676-BADA-0F0967A576B2}" destId="{4B3A8EB0-9560-4F52-85F1-FD77DD0F587D}" srcOrd="4" destOrd="0" presId="urn:microsoft.com/office/officeart/2005/8/layout/hierarchy4"/>
    <dgm:cxn modelId="{C4C12C1A-7780-432A-9F38-F9A3A866727B}" type="presParOf" srcId="{4B3A8EB0-9560-4F52-85F1-FD77DD0F587D}" destId="{AFB5F115-A4CC-4477-88AB-EF1FA261A861}" srcOrd="0" destOrd="0" presId="urn:microsoft.com/office/officeart/2005/8/layout/hierarchy4"/>
    <dgm:cxn modelId="{3B477FB2-8CF1-4DF4-BB41-FFF5FFA47342}" type="presParOf" srcId="{4B3A8EB0-9560-4F52-85F1-FD77DD0F587D}" destId="{7DECFE9E-2105-4E0D-9B67-7A63ADCE73EE}" srcOrd="1" destOrd="0" presId="urn:microsoft.com/office/officeart/2005/8/layout/hierarchy4"/>
    <dgm:cxn modelId="{C4E28D84-C516-4441-806C-50EAEB1C7CC8}" type="presParOf" srcId="{770C1AAF-D5A2-4676-BADA-0F0967A576B2}" destId="{B2DF7F22-2C23-40F8-9A12-CF6C2F1A6E00}" srcOrd="5" destOrd="0" presId="urn:microsoft.com/office/officeart/2005/8/layout/hierarchy4"/>
    <dgm:cxn modelId="{021A28DF-814B-462C-AE46-D7DAC5257883}" type="presParOf" srcId="{770C1AAF-D5A2-4676-BADA-0F0967A576B2}" destId="{6015FC5D-8A5F-44D5-94C6-F9949D79D97C}" srcOrd="6" destOrd="0" presId="urn:microsoft.com/office/officeart/2005/8/layout/hierarchy4"/>
    <dgm:cxn modelId="{EA6441D5-C05A-4373-9ED9-A7E6CFD2B1AA}" type="presParOf" srcId="{6015FC5D-8A5F-44D5-94C6-F9949D79D97C}" destId="{C1BAF4E3-F8C9-4881-8D92-9C7EB0730AD4}" srcOrd="0" destOrd="0" presId="urn:microsoft.com/office/officeart/2005/8/layout/hierarchy4"/>
    <dgm:cxn modelId="{7635568F-CAEF-4262-A913-AEA01BB5C7B9}" type="presParOf" srcId="{6015FC5D-8A5F-44D5-94C6-F9949D79D97C}" destId="{811EECA6-BC58-49AF-8508-6B79CCF0967D}"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148D8-0854-4C47-B74A-D37D0C40D175}">
      <dsp:nvSpPr>
        <dsp:cNvPr id="0" name=""/>
        <dsp:cNvSpPr/>
      </dsp:nvSpPr>
      <dsp:spPr>
        <a:xfrm>
          <a:off x="858" y="929"/>
          <a:ext cx="5309118" cy="590731"/>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Arial" panose="020B0604020202020204" pitchFamily="34" charset="0"/>
              <a:cs typeface="Arial" panose="020B0604020202020204" pitchFamily="34" charset="0"/>
            </a:rPr>
            <a:t>ƏL/TMM üzrə</a:t>
          </a:r>
          <a:r>
            <a:rPr lang="az-Latn-AZ" sz="1300" b="1" kern="1200">
              <a:latin typeface="Arial" panose="020B0604020202020204" pitchFamily="34" charset="0"/>
              <a:cs typeface="Arial" panose="020B0604020202020204" pitchFamily="34" charset="0"/>
            </a:rPr>
            <a:t> d</a:t>
          </a:r>
          <a:r>
            <a:rPr lang="en-US" sz="1300" b="1" kern="1200">
              <a:latin typeface="Arial" panose="020B0604020202020204" pitchFamily="34" charset="0"/>
              <a:cs typeface="Arial" panose="020B0604020202020204" pitchFamily="34" charset="0"/>
            </a:rPr>
            <a:t>axili nəzarət proqramı </a:t>
          </a:r>
        </a:p>
      </dsp:txBody>
      <dsp:txXfrm>
        <a:off x="18160" y="18231"/>
        <a:ext cx="5274514" cy="556127"/>
      </dsp:txXfrm>
    </dsp:sp>
    <dsp:sp modelId="{EE581A7E-C322-4D27-A610-A8FF74F185FD}">
      <dsp:nvSpPr>
        <dsp:cNvPr id="0" name=""/>
        <dsp:cNvSpPr/>
      </dsp:nvSpPr>
      <dsp:spPr>
        <a:xfrm>
          <a:off x="858"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z-Latn-AZ" sz="1200" kern="1200">
              <a:latin typeface="Arial" panose="020B0604020202020204" pitchFamily="34" charset="0"/>
              <a:cs typeface="Arial" panose="020B0604020202020204" pitchFamily="34" charset="0"/>
            </a:rPr>
            <a:t>D</a:t>
          </a:r>
          <a:r>
            <a:rPr lang="en-US" sz="1200" kern="1200">
              <a:latin typeface="Arial" panose="020B0604020202020204" pitchFamily="34" charset="0"/>
              <a:cs typeface="Arial" panose="020B0604020202020204" pitchFamily="34" charset="0"/>
            </a:rPr>
            <a:t>axili qayda və prosedurlar, nəzarət mexanizmlər</a:t>
          </a:r>
          <a:r>
            <a:rPr lang="az-Latn-AZ" sz="1200" kern="1200">
              <a:latin typeface="Arial" panose="020B0604020202020204" pitchFamily="34" charset="0"/>
              <a:cs typeface="Arial" panose="020B0604020202020204" pitchFamily="34" charset="0"/>
            </a:rPr>
            <a:t>İ</a:t>
          </a:r>
          <a:endParaRPr lang="en-US" sz="1200" kern="1200">
            <a:latin typeface="Arial" panose="020B0604020202020204" pitchFamily="34" charset="0"/>
            <a:cs typeface="Arial" panose="020B0604020202020204" pitchFamily="34" charset="0"/>
          </a:endParaRPr>
        </a:p>
      </dsp:txBody>
      <dsp:txXfrm>
        <a:off x="34225" y="802484"/>
        <a:ext cx="1181882" cy="1072486"/>
      </dsp:txXfrm>
    </dsp:sp>
    <dsp:sp modelId="{39040EFE-EB32-4793-A11B-37A063A78EFF}">
      <dsp:nvSpPr>
        <dsp:cNvPr id="0" name=""/>
        <dsp:cNvSpPr/>
      </dsp:nvSpPr>
      <dsp:spPr>
        <a:xfrm>
          <a:off x="1354358"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Komplayens sisteminin təsdiq edilməsi</a:t>
          </a:r>
          <a:r>
            <a:rPr lang="az-Latn-AZ" sz="1200" kern="1200">
              <a:latin typeface="Arial" panose="020B0604020202020204" pitchFamily="34" charset="0"/>
              <a:cs typeface="Arial" panose="020B0604020202020204" pitchFamily="34" charset="0"/>
            </a:rPr>
            <a:t> və məsul şəxsin müəyyən edilməsi </a:t>
          </a:r>
          <a:endParaRPr lang="en-US" sz="1200" kern="1200">
            <a:latin typeface="Arial" panose="020B0604020202020204" pitchFamily="34" charset="0"/>
            <a:cs typeface="Arial" panose="020B0604020202020204" pitchFamily="34" charset="0"/>
          </a:endParaRPr>
        </a:p>
      </dsp:txBody>
      <dsp:txXfrm>
        <a:off x="1387725" y="802484"/>
        <a:ext cx="1181882" cy="1072486"/>
      </dsp:txXfrm>
    </dsp:sp>
    <dsp:sp modelId="{AFB5F115-A4CC-4477-88AB-EF1FA261A861}">
      <dsp:nvSpPr>
        <dsp:cNvPr id="0" name=""/>
        <dsp:cNvSpPr/>
      </dsp:nvSpPr>
      <dsp:spPr>
        <a:xfrm>
          <a:off x="2707859"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z-Latn-AZ" sz="1200" kern="1200">
              <a:latin typeface="Arial" panose="020B0604020202020204" pitchFamily="34" charset="0"/>
              <a:cs typeface="Arial" panose="020B0604020202020204" pitchFamily="34" charset="0"/>
            </a:rPr>
            <a:t>İşçilərin vətəndaş qüsursuzluğu və təlimlərə cəlb edilməsi</a:t>
          </a:r>
          <a:endParaRPr lang="en-US" sz="1200" kern="1200">
            <a:latin typeface="Arial" panose="020B0604020202020204" pitchFamily="34" charset="0"/>
            <a:cs typeface="Arial" panose="020B0604020202020204" pitchFamily="34" charset="0"/>
          </a:endParaRPr>
        </a:p>
      </dsp:txBody>
      <dsp:txXfrm>
        <a:off x="2741226" y="802484"/>
        <a:ext cx="1181882" cy="1072486"/>
      </dsp:txXfrm>
    </dsp:sp>
    <dsp:sp modelId="{C1BAF4E3-F8C9-4881-8D92-9C7EB0730AD4}">
      <dsp:nvSpPr>
        <dsp:cNvPr id="0" name=""/>
        <dsp:cNvSpPr/>
      </dsp:nvSpPr>
      <dsp:spPr>
        <a:xfrm>
          <a:off x="4061359"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z-Latn-AZ" sz="1200" kern="1200">
              <a:latin typeface="Arial" panose="020B0604020202020204" pitchFamily="34" charset="0"/>
              <a:cs typeface="Arial" panose="020B0604020202020204" pitchFamily="34" charset="0"/>
            </a:rPr>
            <a:t>Müstəqil audit mexanizmi</a:t>
          </a:r>
          <a:endParaRPr lang="en-US" sz="1200" kern="1200">
            <a:latin typeface="Arial" panose="020B0604020202020204" pitchFamily="34" charset="0"/>
            <a:cs typeface="Arial" panose="020B0604020202020204" pitchFamily="34" charset="0"/>
          </a:endParaRPr>
        </a:p>
      </dsp:txBody>
      <dsp:txXfrm>
        <a:off x="4094726" y="802484"/>
        <a:ext cx="1181882" cy="10724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E4DE-F1DE-48CA-A82C-92DDFA54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4071</Words>
  <Characters>23205</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Mirzeyeva</dc:creator>
  <cp:lastModifiedBy>Sabina Mirzeyeva</cp:lastModifiedBy>
  <cp:revision>6</cp:revision>
  <dcterms:created xsi:type="dcterms:W3CDTF">2023-07-29T10:06:00Z</dcterms:created>
  <dcterms:modified xsi:type="dcterms:W3CDTF">2023-08-05T07:50:00Z</dcterms:modified>
</cp:coreProperties>
</file>