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lineRule="auto" w:line="360"/>
        <w:ind w:left="5670" w:right="-81" w:hanging="0"/>
        <w:jc w:val="both"/>
        <w:rPr>
          <w:rFonts w:ascii="Arial" w:hAnsi="Arial" w:cs="Arial"/>
          <w:b w:val="false"/>
          <w:b w:val="false"/>
          <w:sz w:val="22"/>
          <w:szCs w:val="22"/>
          <w:lang w:val="az-Latn-AZ"/>
        </w:rPr>
      </w:pPr>
      <w:bookmarkStart w:id="0" w:name="_GoBack"/>
      <w:bookmarkEnd w:id="0"/>
      <w:r>
        <w:rPr>
          <w:rFonts w:cs="Arial" w:ascii="Arial" w:hAnsi="Arial"/>
          <w:b w:val="false"/>
          <w:sz w:val="22"/>
          <w:szCs w:val="22"/>
          <w:lang w:val="az-Latn-AZ"/>
        </w:rPr>
        <w:t xml:space="preserve">İqtisadiyyat Nazirliyi yanında Dövlət Vergi Xidmətinin </w:t>
      </w:r>
      <w:r>
        <w:rPr>
          <w:rFonts w:cs="Arial" w:ascii="Arial" w:hAnsi="Arial"/>
          <w:b w:val="false"/>
          <w:sz w:val="22"/>
          <w:szCs w:val="22"/>
          <w:lang w:val="az-Latn-AZ"/>
        </w:rPr>
        <w:t xml:space="preserve">06 may </w:t>
      </w:r>
      <w:r>
        <w:rPr>
          <w:rFonts w:cs="Arial" w:ascii="Arial" w:hAnsi="Arial"/>
          <w:b w:val="false"/>
          <w:sz w:val="22"/>
          <w:szCs w:val="22"/>
          <w:lang w:val="az-Latn-AZ"/>
        </w:rPr>
        <w:t>2022-ci il tarixli 2217040100521300 nömrəli əmri ilə təsdiq edilmişdir</w:t>
      </w:r>
    </w:p>
    <w:p>
      <w:pPr>
        <w:pStyle w:val="Heading1"/>
        <w:spacing w:lineRule="auto" w:line="360"/>
        <w:ind w:left="-360" w:right="-81" w:hanging="0"/>
        <w:rPr>
          <w:rFonts w:ascii="Arial" w:hAnsi="Arial" w:cs="Arial"/>
          <w:sz w:val="24"/>
          <w:lang w:val="az-Latn-AZ"/>
        </w:rPr>
      </w:pPr>
      <w:r>
        <w:rPr>
          <w:rFonts w:cs="Arial" w:ascii="Arial" w:hAnsi="Arial"/>
          <w:sz w:val="24"/>
          <w:lang w:val="az-Latn-AZ"/>
        </w:rPr>
      </w:r>
    </w:p>
    <w:p>
      <w:pPr>
        <w:pStyle w:val="Heading1"/>
        <w:spacing w:lineRule="auto" w:line="360"/>
        <w:ind w:left="-360" w:right="-81" w:hanging="0"/>
        <w:rPr>
          <w:rFonts w:ascii="Arial" w:hAnsi="Arial" w:cs="Arial"/>
          <w:sz w:val="24"/>
          <w:lang w:val="az-Latn-AZ"/>
        </w:rPr>
      </w:pPr>
      <w:r>
        <w:rPr>
          <w:rFonts w:cs="Arial" w:ascii="Arial" w:hAnsi="Arial"/>
          <w:sz w:val="24"/>
          <w:lang w:val="az-Latn-AZ"/>
        </w:rPr>
      </w:r>
    </w:p>
    <w:p>
      <w:pPr>
        <w:pStyle w:val="Heading1"/>
        <w:spacing w:lineRule="auto" w:line="360"/>
        <w:ind w:left="-360" w:right="-81" w:hanging="0"/>
        <w:rPr>
          <w:rFonts w:ascii="Arial" w:hAnsi="Arial" w:cs="Arial"/>
          <w:sz w:val="24"/>
          <w:lang w:val="az-Latn-AZ"/>
        </w:rPr>
      </w:pPr>
      <w:r>
        <w:rPr>
          <w:rFonts w:cs="Arial" w:ascii="Arial" w:hAnsi="Arial"/>
          <w:sz w:val="24"/>
          <w:lang w:val="az-Latn-AZ"/>
        </w:rPr>
      </w:r>
    </w:p>
    <w:p>
      <w:pPr>
        <w:pStyle w:val="Heading1"/>
        <w:spacing w:lineRule="auto" w:line="360"/>
        <w:ind w:left="-360" w:right="-81" w:hanging="0"/>
        <w:rPr>
          <w:rFonts w:ascii="Arial" w:hAnsi="Arial" w:cs="Arial"/>
          <w:sz w:val="24"/>
          <w:lang w:val="az-Latn-AZ"/>
        </w:rPr>
      </w:pPr>
      <w:r>
        <w:rPr>
          <w:rFonts w:cs="Arial" w:ascii="Arial" w:hAnsi="Arial"/>
          <w:sz w:val="24"/>
          <w:lang w:val="az-Latn-AZ"/>
        </w:rPr>
        <w:t xml:space="preserve">"Sadələşdirilmiş vergi üzrə sabit məbləğin, məcburi dövlət sosial sığorta və icbari tibbi sığorta haqqının ödənilməsi haqqında qəbz"in alınması </w:t>
      </w:r>
    </w:p>
    <w:p>
      <w:pPr>
        <w:pStyle w:val="Heading1"/>
        <w:spacing w:lineRule="auto" w:line="360"/>
        <w:ind w:left="-360" w:right="-81" w:hanging="0"/>
        <w:rPr>
          <w:rFonts w:ascii="Arial" w:hAnsi="Arial" w:cs="Arial"/>
          <w:bCs/>
          <w:sz w:val="24"/>
          <w:lang w:val="az-Latn-AZ"/>
        </w:rPr>
      </w:pPr>
      <w:r>
        <w:rPr>
          <w:rFonts w:cs="Arial" w:ascii="Arial" w:hAnsi="Arial"/>
          <w:sz w:val="24"/>
          <w:lang w:val="az-Latn-AZ"/>
        </w:rPr>
        <w:t xml:space="preserve">üçün ərizə”nin </w:t>
      </w:r>
      <w:r>
        <w:rPr>
          <w:rFonts w:cs="Arial" w:ascii="Arial" w:hAnsi="Arial"/>
          <w:bCs/>
          <w:sz w:val="24"/>
          <w:lang w:val="az-Latn-AZ"/>
        </w:rPr>
        <w:t xml:space="preserve">doldurulması </w:t>
      </w:r>
    </w:p>
    <w:p>
      <w:pPr>
        <w:pStyle w:val="Heading1"/>
        <w:spacing w:lineRule="auto" w:line="360"/>
        <w:ind w:left="-360" w:right="-81" w:hanging="0"/>
        <w:rPr>
          <w:rFonts w:ascii="Arial" w:hAnsi="Arial" w:cs="Arial"/>
          <w:bCs/>
          <w:sz w:val="24"/>
          <w:lang w:val="az-Latn-AZ"/>
        </w:rPr>
      </w:pPr>
      <w:r>
        <w:rPr>
          <w:rFonts w:cs="Arial" w:ascii="Arial" w:hAnsi="Arial"/>
          <w:bCs/>
          <w:sz w:val="24"/>
          <w:lang w:val="az-Latn-AZ"/>
        </w:rPr>
        <w:t>Q A Y D A S I</w:t>
      </w:r>
    </w:p>
    <w:p>
      <w:pPr>
        <w:pStyle w:val="Heading1"/>
        <w:tabs>
          <w:tab w:val="clear" w:pos="720"/>
          <w:tab w:val="left" w:pos="180" w:leader="none"/>
        </w:tabs>
        <w:spacing w:lineRule="auto" w:line="360"/>
        <w:ind w:left="-360" w:right="-81" w:firstLine="540"/>
        <w:jc w:val="both"/>
        <w:rPr>
          <w:rFonts w:ascii="Arial" w:hAnsi="Arial" w:cs="Arial"/>
          <w:sz w:val="16"/>
          <w:szCs w:val="16"/>
          <w:lang w:val="az-Latn-AZ"/>
        </w:rPr>
      </w:pPr>
      <w:r>
        <w:rPr>
          <w:rFonts w:cs="Arial" w:ascii="Arial" w:hAnsi="Arial"/>
          <w:sz w:val="16"/>
          <w:szCs w:val="16"/>
          <w:lang w:val="az-Latn-AZ"/>
        </w:rPr>
      </w:r>
    </w:p>
    <w:p>
      <w:pPr>
        <w:pStyle w:val="Heading1"/>
        <w:tabs>
          <w:tab w:val="clear" w:pos="720"/>
          <w:tab w:val="left" w:pos="0" w:leader="none"/>
        </w:tabs>
        <w:spacing w:lineRule="auto" w:line="360"/>
        <w:ind w:right="-81" w:firstLine="567"/>
        <w:jc w:val="both"/>
        <w:rPr>
          <w:rFonts w:ascii="Arial" w:hAnsi="Arial" w:cs="Arial"/>
          <w:b w:val="false"/>
          <w:b w:val="false"/>
          <w:sz w:val="24"/>
          <w:lang w:val="az-Latn-AZ"/>
        </w:rPr>
      </w:pPr>
      <w:r>
        <w:rPr>
          <w:rFonts w:cs="Arial" w:ascii="Arial" w:hAnsi="Arial"/>
          <w:sz w:val="24"/>
          <w:lang w:val="az-Latn-AZ"/>
        </w:rPr>
        <w:t xml:space="preserve">"Sadələşdirilmiş vergi üzrə sabit məbləğin, məcburi dövlət sosial sığorta və icbari tibbi sığorta haqqının ödənilməsi haqqında qəbz"in alınması üçün ərizə” </w:t>
      </w:r>
      <w:r>
        <w:rPr>
          <w:rFonts w:cs="Arial" w:ascii="Arial" w:hAnsi="Arial"/>
          <w:b w:val="false"/>
          <w:sz w:val="24"/>
          <w:lang w:val="az-Latn-AZ"/>
        </w:rPr>
        <w:t xml:space="preserve">(bundan sonra Ərizə) vergi orqanına </w:t>
      </w:r>
      <w:r>
        <w:rPr>
          <w:rFonts w:cs="Arial" w:ascii="Arial" w:hAnsi="Arial"/>
          <w:sz w:val="24"/>
          <w:lang w:val="az-Latn-AZ"/>
        </w:rPr>
        <w:t>"Sadələşdirilmiş vergi üzrə sabit məbləğin, məcburi dövlət sosial sığorta və icbari tibbi sığorta haqqının ödənilməsi haqqında qəbz"</w:t>
      </w:r>
      <w:r>
        <w:rPr>
          <w:rFonts w:cs="Arial" w:ascii="Arial" w:hAnsi="Arial"/>
          <w:b w:val="false"/>
          <w:sz w:val="24"/>
          <w:lang w:val="az-Latn-AZ"/>
        </w:rPr>
        <w:t>i</w:t>
      </w:r>
      <w:r>
        <w:rPr>
          <w:rFonts w:cs="Arial" w:ascii="Arial" w:hAnsi="Arial"/>
          <w:sz w:val="24"/>
          <w:lang w:val="az-Latn-AZ"/>
        </w:rPr>
        <w:t xml:space="preserve"> </w:t>
      </w:r>
      <w:r>
        <w:rPr>
          <w:rFonts w:cs="Arial" w:ascii="Arial" w:hAnsi="Arial"/>
          <w:b w:val="false"/>
          <w:sz w:val="24"/>
          <w:lang w:val="az-Latn-AZ"/>
        </w:rPr>
        <w:t>almaq üçün yazılı müraciət edən vergi ödəyicisi olan fiziki şəxs və ya onun səlahiyyətli nümayəndəsi tərəfindən doldurulur. Vergi ödəyicisi olan fiziki şəxs Vergi Məcəlləsinin 220.10-cu maddəsində nəzərdə tutulmuş fəaliyyət növlərinin bir neçəsi ilə məşğul olduğu halda və ya bir neçə uçot meyarı (mülkiyyətində olan kənd təsərrüfatına yararlı torpaqları istifadə edən fiziki şəxs və ailə kəndli təsərrüfatının başçısı) əsasında vergi orqanında uçota alındıqda hər bir fəaliyyət növü üzrə və ya hər bir uçot meyarı üzrə ayrı-ayrılıqda ərizə təqdim edilir. Fiziki şəxs eyni dövr ərzində Vergi Məcəlləsinin 220.10-cu maddəsində müəyyən olunan fəaliyyət növlərinin bir neçəsi ilə fərdi qaydada (muzdlu işçi cəlb etmədən) məşğul olduqda bu zaman ən yüksək əmsal tətbiq edilən fəaliyyət növü üzrə müəyyən olunmuş sabit məcburi dövlət sosial sığorta haqqının məbləği ödənilir. Müraciət edən şəxs mülkiyyətində olan kənd təsərrüfatına yararlı torpaqları istifadə edən fiziki şəxs</w:t>
      </w:r>
      <w:r>
        <w:rPr>
          <w:rFonts w:cs="Arial" w:ascii="Arial" w:hAnsi="Arial"/>
          <w:b w:val="false"/>
          <w:strike/>
          <w:sz w:val="24"/>
          <w:lang w:val="az-Latn-AZ"/>
        </w:rPr>
        <w:t>ə</w:t>
      </w:r>
      <w:r>
        <w:rPr>
          <w:rFonts w:cs="Arial" w:ascii="Arial" w:hAnsi="Arial"/>
          <w:b w:val="false"/>
          <w:sz w:val="24"/>
          <w:lang w:val="az-Latn-AZ"/>
        </w:rPr>
        <w:t xml:space="preserve"> və (və ya) ailə kəndli təsərrüfatının başçısı olduqda və digər sahələrdə işləyib məcburi dövlət sosial sığorta haqqı ödədikdə ərizə yalnız məcburi dövlət sosial sığorta haqqı ödənilməli ailə üzvləri üzrə təqdim olunur (digər sahələrdə işləyib məcburi dövlət sosial sığorta haqqı ödəyən ailə üzvləri istisna). Fiziki şəxs eyni dövr ərzində Vergi Məcəlləsinin 220.11-ci maddəsində nəzərdə tutulan müxtəlif əmsallar tətbiq olunan ərazilərdə fəaliyyət göstərərsə, bu zaman ən yüksək əmsal tətbiq edilən ərazi üzrə müəyyən olunmuş sabit vergi və məcburi dövlət sosial sığorta haqqının məbləği ödənilir. Sabit məcburi dövlət sosial sığorta haqqı və icbari tibbi sığorta haqqı eyni dövr ərzində yalnız bir dəfə ödənilir. Vergi ödəyicisi əldə etdiyi qəbzin etibarlılıq dövründə əlavə olaraq Vergi Məcəlləsinin 220.10-cu maddəsində nəzərdə tutulan digər fəaliyyət növünü seçdiyi zaman və (və ya) fəaliyyət həyata keçirildiyi ərazi dəyişdikdə onun məcburi dövlət sosial sığorta öhdəliyi yeni fəaliyyət növünə və (və ya) əraziyə uyğun olaraq artdıqda bundan əvvəl ödənilmiş məcburi dövlət sosial sığorta ödənişləri arasında yaranmış fərq ödənilir və "Sadələşdirilmiş vergi üzrə sabit məbləğin, məcburi dövlət sosial sığorta və icbari tibbi sığorta haqqının ödənilməsi haqqında qəbz"də əks olunur.</w:t>
      </w:r>
    </w:p>
    <w:p>
      <w:pPr>
        <w:pStyle w:val="Heading1"/>
        <w:tabs>
          <w:tab w:val="clear" w:pos="720"/>
          <w:tab w:val="left" w:pos="0" w:leader="none"/>
        </w:tabs>
        <w:spacing w:lineRule="auto" w:line="360"/>
        <w:ind w:right="-81" w:firstLine="567"/>
        <w:jc w:val="both"/>
        <w:rPr>
          <w:rFonts w:ascii="Arial" w:hAnsi="Arial" w:cs="Arial"/>
          <w:b w:val="false"/>
          <w:b w:val="false"/>
          <w:sz w:val="24"/>
          <w:lang w:val="az-Latn-AZ"/>
        </w:rPr>
      </w:pPr>
      <w:r>
        <w:rPr>
          <w:rFonts w:cs="Arial" w:ascii="Arial" w:hAnsi="Arial"/>
          <w:b w:val="false"/>
          <w:sz w:val="24"/>
          <w:lang w:val="az-Latn-AZ"/>
        </w:rPr>
        <w:t>"Sadələşdirilmiş vergi üzrə sabit məbləğin, məcburi dövlət sosial sığorta və icbari tibbi sığorta haqqının ödənilməsi haqqında qəbz" almaq üçün sadələşdirilmiş verginin, məcburi dövlət sosial sığorta haqqının və icbari tibbi sığorta haqqının ödənilməsini təsdiq edən ödəniş sənədləri (surəti), habelə ərizə vergi ödəyicisi olan fiziki şəxsin səlahiyyətli nümayəndəsi tərəfindən doldurulduqda həmin şəxsin səlahiyyətini təsdiq edən sənəd (surəti) Ərizəyə əlavə edilir (İqtisadiyyat Nazirliyi yanında Dövlət Vergi Xidmətinin proqram təminatında ödənişlər barədə məlumat mövcud olduqda sadələşdirilmiş verginin, məcburi dövlət sosial sığorta haqqının və (və ya) icbari tibbi sığorta haqqının ödənilməsini təsdiq edən ödəniş sənədləri (surəti) əlavə olunmaya bilər).</w:t>
      </w:r>
    </w:p>
    <w:p>
      <w:pPr>
        <w:pStyle w:val="Heading1"/>
        <w:tabs>
          <w:tab w:val="clear" w:pos="720"/>
          <w:tab w:val="left" w:pos="0" w:leader="none"/>
        </w:tabs>
        <w:spacing w:lineRule="auto" w:line="360"/>
        <w:ind w:right="-81" w:firstLine="567"/>
        <w:jc w:val="both"/>
        <w:rPr>
          <w:rFonts w:ascii="Arial" w:hAnsi="Arial" w:cs="Arial"/>
          <w:b w:val="false"/>
          <w:b w:val="false"/>
          <w:sz w:val="24"/>
          <w:lang w:val="az-Latn-AZ"/>
        </w:rPr>
      </w:pPr>
      <w:r>
        <w:rPr>
          <w:rFonts w:cs="Arial" w:ascii="Arial" w:hAnsi="Arial"/>
          <w:b w:val="false"/>
          <w:bCs/>
          <w:sz w:val="24"/>
          <w:lang w:val="az-Latn-AZ"/>
        </w:rPr>
        <w:t>Ərizənin bütün rekvizitləri Azərbaycan dilində (latın qrafikası ilə) böyük çap hərfləri ilə qara və ya tünd göy rəngli qələmdən istifadə edilərək yazılmalıdır. Ərizənin karandaşla doldurulmasına icazə verilmir.</w:t>
      </w:r>
    </w:p>
    <w:p>
      <w:pPr>
        <w:pStyle w:val="Heading1"/>
        <w:tabs>
          <w:tab w:val="clear" w:pos="720"/>
          <w:tab w:val="left" w:pos="0" w:leader="none"/>
        </w:tabs>
        <w:spacing w:lineRule="auto" w:line="360"/>
        <w:ind w:right="-81" w:firstLine="567"/>
        <w:jc w:val="both"/>
        <w:rPr>
          <w:rFonts w:ascii="Arial" w:hAnsi="Arial" w:cs="Arial"/>
          <w:b w:val="false"/>
          <w:b w:val="false"/>
          <w:bCs/>
          <w:sz w:val="24"/>
          <w:lang w:val="az-Latn-AZ"/>
        </w:rPr>
      </w:pPr>
      <w:r>
        <w:rPr>
          <w:rFonts w:cs="Arial" w:ascii="Arial" w:hAnsi="Arial"/>
          <w:b w:val="false"/>
          <w:bCs/>
          <w:sz w:val="24"/>
          <w:lang w:val="az-Latn-AZ"/>
        </w:rPr>
        <w:t>Ərizə forması 6 bölmədən ibarətdir.</w:t>
      </w:r>
    </w:p>
    <w:p>
      <w:pPr>
        <w:pStyle w:val="Heading1"/>
        <w:tabs>
          <w:tab w:val="clear" w:pos="720"/>
          <w:tab w:val="left" w:pos="0" w:leader="none"/>
        </w:tabs>
        <w:spacing w:lineRule="auto" w:line="360"/>
        <w:ind w:right="-81" w:firstLine="567"/>
        <w:jc w:val="both"/>
        <w:rPr>
          <w:rFonts w:ascii="Arial" w:hAnsi="Arial" w:cs="Arial"/>
          <w:b w:val="false"/>
          <w:b w:val="false"/>
          <w:bCs/>
          <w:sz w:val="24"/>
          <w:lang w:val="az-Latn-AZ"/>
        </w:rPr>
      </w:pPr>
      <w:r>
        <w:rPr>
          <w:rFonts w:cs="Arial" w:ascii="Arial" w:hAnsi="Arial"/>
          <w:b w:val="false"/>
          <w:bCs/>
          <w:sz w:val="24"/>
          <w:lang w:val="az-Latn-AZ"/>
        </w:rPr>
        <w:t>“</w:t>
      </w:r>
      <w:r>
        <w:rPr>
          <w:rFonts w:cs="Arial" w:ascii="Arial" w:hAnsi="Arial"/>
          <w:b w:val="false"/>
          <w:bCs/>
          <w:sz w:val="24"/>
          <w:lang w:val="az-Latn-AZ"/>
        </w:rPr>
        <w:t>1.Ərizənin təqdim edildiyi vergi orqanı” bölməsində v</w:t>
      </w:r>
      <w:r>
        <w:rPr>
          <w:rFonts w:cs="Arial" w:ascii="Arial" w:hAnsi="Arial"/>
          <w:b w:val="false"/>
          <w:sz w:val="24"/>
          <w:lang w:val="az-Latn-AZ"/>
        </w:rPr>
        <w:t xml:space="preserve">ergi ödəyicisi olan fiziki şəxsin qeydiyyatda olduğu və ya Vergi Məcəlləsinin 220.10-cu maddəsində nəzərdə tutulmuş fəaliyyət növünü həyata keçirdiyi ərazi üzrə </w:t>
      </w:r>
      <w:r>
        <w:rPr>
          <w:rFonts w:cs="Arial" w:ascii="Arial" w:hAnsi="Arial"/>
          <w:b w:val="false"/>
          <w:bCs/>
          <w:sz w:val="24"/>
          <w:lang w:val="az-Latn-AZ"/>
        </w:rPr>
        <w:t>vergi orqanının adı Ərizənin 1.1-ci sətrində göstərilir.</w:t>
      </w:r>
    </w:p>
    <w:p>
      <w:pPr>
        <w:pStyle w:val="Heading1"/>
        <w:tabs>
          <w:tab w:val="clear" w:pos="720"/>
          <w:tab w:val="left" w:pos="0" w:leader="none"/>
        </w:tabs>
        <w:spacing w:lineRule="auto" w:line="360"/>
        <w:ind w:right="-81" w:firstLine="567"/>
        <w:jc w:val="both"/>
        <w:rPr>
          <w:rFonts w:ascii="Arial" w:hAnsi="Arial" w:cs="Arial"/>
          <w:b w:val="false"/>
          <w:b w:val="false"/>
          <w:sz w:val="24"/>
          <w:lang w:val="az-Latn-AZ"/>
        </w:rPr>
      </w:pPr>
      <w:r>
        <w:rPr>
          <w:rFonts w:cs="Arial" w:ascii="Arial" w:hAnsi="Arial"/>
          <w:b w:val="false"/>
          <w:sz w:val="24"/>
          <w:lang w:val="az-Latn-AZ"/>
        </w:rPr>
        <w:t>“</w:t>
      </w:r>
      <w:r>
        <w:rPr>
          <w:rFonts w:cs="Arial" w:ascii="Arial" w:hAnsi="Arial"/>
          <w:b w:val="false"/>
          <w:sz w:val="24"/>
          <w:lang w:val="az-Latn-AZ"/>
        </w:rPr>
        <w:t>2.Vergi ödəyicisi olan fiziki şəxs barədə məlumatlar” bölməsinin 2.1-ci, 2.2-ci və 2.3-cü sətirlərində müvafiq olaraq fiziki şəxsin soyadı, adı və atasının adı, 2.4-cü sətrində isə fiziki şəxsin VÖEN-i göstərilir.</w:t>
      </w:r>
    </w:p>
    <w:p>
      <w:pPr>
        <w:pStyle w:val="Heading1"/>
        <w:tabs>
          <w:tab w:val="clear" w:pos="720"/>
          <w:tab w:val="left" w:pos="0" w:leader="none"/>
        </w:tabs>
        <w:spacing w:lineRule="auto" w:line="360"/>
        <w:ind w:right="-81" w:firstLine="567"/>
        <w:jc w:val="both"/>
        <w:rPr>
          <w:rFonts w:ascii="Arial" w:hAnsi="Arial" w:cs="Arial"/>
          <w:b w:val="false"/>
          <w:b w:val="false"/>
          <w:sz w:val="24"/>
          <w:lang w:val="az-Latn-AZ"/>
        </w:rPr>
      </w:pPr>
      <w:r>
        <w:rPr>
          <w:rFonts w:cs="Arial" w:ascii="Arial" w:hAnsi="Arial"/>
          <w:b w:val="false"/>
          <w:sz w:val="24"/>
          <w:lang w:val="az-Latn-AZ"/>
        </w:rPr>
        <w:t>“</w:t>
      </w:r>
      <w:r>
        <w:rPr>
          <w:rFonts w:cs="Arial" w:ascii="Arial" w:hAnsi="Arial"/>
          <w:b w:val="false"/>
          <w:sz w:val="24"/>
          <w:lang w:val="az-Latn-AZ"/>
        </w:rPr>
        <w:t>3. "Sadələşdirilmiş vergi üzrə sabit məbləğin, məcburi dövlət sosial sığorta və icbari tibbi sığorta haqqının ödənilməsi haqqında qəbz" almaqla həyata keçirilən fəaliyyət növü və ya uçot meyarı barədə məlumatlar” bölməsinin 3.1-ci sətri Vergi Məcəlləsinin 220.10-cu maddəsində qeyd olunmuş fəaliyyət növləri ilə məşğul olan şəxslər tərəfindən doldurulur (vergi ödəyicisi ailə kəndli təsərrüfatının başçısı və ya mülkiyyətində olan kənd təsərrüfatına yararlı torpaqları istifadə edən fiziki şəxs olduqda doldurulmur), 3.1.1</w:t>
      </w:r>
      <w:r>
        <w:rPr>
          <w:rFonts w:cs="Arial" w:ascii="Arial" w:hAnsi="Arial"/>
          <w:b w:val="false"/>
          <w:bCs/>
          <w:sz w:val="24"/>
          <w:lang w:val="az-Latn-AZ"/>
        </w:rPr>
        <w:t>-ci</w:t>
      </w:r>
      <w:r>
        <w:rPr>
          <w:rFonts w:cs="Arial" w:ascii="Arial" w:hAnsi="Arial"/>
          <w:b w:val="false"/>
          <w:sz w:val="24"/>
          <w:lang w:val="az-Latn-AZ"/>
        </w:rPr>
        <w:t xml:space="preserve"> sətrində fəaliyyətin adı (Vergi Məcəlləsinin 220.10-cu maddəsində qeyd olunmuş fəaliyyət növlərindən biri seçilməlidir), 3.1.2</w:t>
      </w:r>
      <w:r>
        <w:rPr>
          <w:rFonts w:cs="Arial" w:ascii="Arial" w:hAnsi="Arial"/>
          <w:b w:val="false"/>
          <w:bCs/>
          <w:sz w:val="24"/>
          <w:lang w:val="az-Latn-AZ"/>
        </w:rPr>
        <w:t>-ci</w:t>
      </w:r>
      <w:r>
        <w:rPr>
          <w:rFonts w:cs="Arial" w:ascii="Arial" w:hAnsi="Arial"/>
          <w:b w:val="false"/>
          <w:sz w:val="24"/>
          <w:lang w:val="az-Latn-AZ"/>
        </w:rPr>
        <w:t xml:space="preserve"> sətrində fəaliyyətin həyata keçirildiyi ərazi (fiziki şəxs eyni dövr ərzində Vergi Məcəlləsinin 220.11-ci maddəsində nəzərdə tutulan müxtəlif əmsallar tətbiq olunan ərazilərdə fəaliyyət göstərərsə, bu zaman ən yüksək əmsal tətbiq edilən ərazi qeyd olunur), 3.2.1-ci sətri müraciət edən şəxs mülkiyyətində olan kənd təsərrüfatına yararlı torpaqları istifadə edən fiziki şəxs olduqda doldurulur, 3.2.1.1-ci sətri müraciət edən mülkiyyətində olan kənd təsərrüfatına yararlı torpaqları istifadə edən fiziki şəxs digər sahələrdə işləyib məcburi dövlət sosial sığorta haqqı ödəyən şəxs olmadıqda və həmin şəxs üçün məcburi dövlət sosial sığorta haqqı ödənildikdə qeyd olunur, 3.2.1.2-ci sətrində mülkiyyətində olan kənd təsərrüfatına yararlı torpaqları istifadə edən fiziki şəxsin ailə üzvlərinin sayı (I və II dərəcə əlilliyi olan şəxslər, həmçinin sağlamlıq imkanları məhdud 18 yaşınadək uşaqlar istisna olmaqla, 15 yaşından “Əmək pensiyaları haqqında” Azərbaycan Respublikası Qanununun 7-ci maddəsi ilə müəyyən edilmiş yaş həddinədək olan şəxslər) qeyd olunur, 3.2.1.3.1-3.2.1.3.3-cü sətirlərində mülkiyyətində olan kənd təsərrüfatına yararlı torpaqları istifadə edən fiziki şəxsə məxsus torpaq sahələrinin ölçülərindən biri seçilir, 3.2.2-ci sətri müraciət edən şəxs ailə kəndli təsərrüfatının başçısı olduqda doldurulur, 3.2.2.1-ci sətri müraciət edən ailə kəndli təsərrüfatının başçısı digər sahələrdə işləyib məcburi dövlət sosial sığorta haqqı ödəyən şəxs olmadıqda və həmin şəxs üçün məcburi dövlət sosial sığorta haqqı ödənildikdə qeyd olunur, 3.2.2.2-ci sətrində ailə kəndli təsərrüfatının əmək qabiliyyətli ailə üzvlərinin sayı (I və II dərəcə əlilliyi olan şəxslər, həmçinin sağlamlıq imkanları məhdud 18 yaşınadək uşaqlar istisna olmaqla, 15 yaşından “Əmək pensiyaları haqqında” Azərbaycan Respublikası Qanununun 7-ci maddəsi ilə müəyyən edilmiş yaş həddinədək olan şəxslər) qeyd olunur, 3.2.2.3.1-3.2.2.3.3-cü sətirlərində ailə kəndli təsərrüfatının torpaq sahələrinin ölçülərindən biri seçilir, </w:t>
      </w:r>
      <w:r>
        <w:rPr>
          <w:rFonts w:cs="Arial" w:ascii="Arial" w:hAnsi="Arial"/>
          <w:b w:val="false"/>
          <w:bCs/>
          <w:sz w:val="24"/>
          <w:lang w:val="az-Latn-AZ"/>
        </w:rPr>
        <w:t>3.3-cü sətrində qəbzin alınması nəzərdə tutulan müvafiq dövr (ay, rüb, yarım il, il), 3.4-cü sətrində</w:t>
      </w:r>
      <w:r>
        <w:rPr>
          <w:rFonts w:cs="Arial" w:ascii="Arial" w:hAnsi="Arial"/>
          <w:b w:val="false"/>
          <w:sz w:val="24"/>
          <w:lang w:val="az-Latn-AZ"/>
        </w:rPr>
        <w:t xml:space="preserve"> </w:t>
      </w:r>
      <w:r>
        <w:rPr>
          <w:rFonts w:cs="Arial" w:ascii="Arial" w:hAnsi="Arial"/>
          <w:b w:val="false"/>
          <w:bCs/>
          <w:sz w:val="24"/>
          <w:lang w:val="az-Latn-AZ"/>
        </w:rPr>
        <w:t xml:space="preserve">qəbzin qüvvədə olduğu dövr aralığı, 3.5-ci sətrində ödənilmiş sadələşdirilmiş verginin məbləği, 3.6-cı sətrində sadələşdirilmiş verginin ödəniş sənədinin nömrəsi, 3.7-ci sətrində ödənilmiş </w:t>
      </w:r>
      <w:r>
        <w:rPr>
          <w:rFonts w:cs="Arial" w:ascii="Arial" w:hAnsi="Arial"/>
          <w:b w:val="false"/>
          <w:sz w:val="24"/>
          <w:lang w:val="az-Latn-AZ"/>
        </w:rPr>
        <w:t>məcburi dövlət sosial sığorta haqqının</w:t>
      </w:r>
      <w:r>
        <w:rPr>
          <w:rFonts w:cs="Arial" w:ascii="Arial" w:hAnsi="Arial"/>
          <w:b w:val="false"/>
          <w:bCs/>
          <w:sz w:val="24"/>
          <w:lang w:val="az-Latn-AZ"/>
        </w:rPr>
        <w:t xml:space="preserve"> məbləği, 3.8-ci sətrində məcburi dövlət sosial sığorta haqqının və icbari tibbi sığorta haqqının aid olduğu eyni ay(lar) üzrə vergi ödəyicisi </w:t>
      </w:r>
      <w:r>
        <w:rPr>
          <w:rFonts w:cs="Arial" w:ascii="Arial" w:hAnsi="Arial"/>
          <w:b w:val="false"/>
          <w:sz w:val="24"/>
          <w:lang w:val="az-Latn-AZ"/>
        </w:rPr>
        <w:t>Vergi Məcəlləsinin 220.10-cu maddəsində qeyd olunmuş digər fəaliyyət növünü seçdikdə və (və ya) fəaliyyət həyata keçirildiyi ərazi dəyişdikdə və məcburi dövlət sosial sığorta öhdəliyi yeni fəaliyyət növünə və (və ya) əraziyə uyğun olaraq artdıqda bundan əvvəl ödənilmiş məcburi dövlət sosial sığorta ödənişləri arasında yaranmış fərq</w:t>
      </w:r>
      <w:r>
        <w:rPr>
          <w:rFonts w:cs="Arial" w:ascii="Arial" w:hAnsi="Arial"/>
          <w:b w:val="false"/>
          <w:bCs/>
          <w:sz w:val="24"/>
          <w:lang w:val="az-Latn-AZ"/>
        </w:rPr>
        <w:t xml:space="preserve">, 3.9-cu sətrində </w:t>
      </w:r>
      <w:r>
        <w:rPr>
          <w:rFonts w:cs="Arial" w:ascii="Arial" w:hAnsi="Arial"/>
          <w:b w:val="false"/>
          <w:sz w:val="24"/>
          <w:lang w:val="az-Latn-AZ"/>
        </w:rPr>
        <w:t>məcburi dövlət sosial sığorta haqqının</w:t>
      </w:r>
      <w:r>
        <w:rPr>
          <w:rFonts w:cs="Arial" w:ascii="Arial" w:hAnsi="Arial"/>
          <w:b w:val="false"/>
          <w:bCs/>
          <w:sz w:val="24"/>
          <w:lang w:val="az-Latn-AZ"/>
        </w:rPr>
        <w:t xml:space="preserve"> ödəniş sənədinin nömrəsi, 3.10-cu sətrində ödənilmiş </w:t>
      </w:r>
      <w:r>
        <w:rPr>
          <w:rFonts w:cs="Arial" w:ascii="Arial" w:hAnsi="Arial"/>
          <w:b w:val="false"/>
          <w:sz w:val="24"/>
          <w:lang w:val="az-Latn-AZ"/>
        </w:rPr>
        <w:t xml:space="preserve">icbari tibbi sığorta haqqının </w:t>
      </w:r>
      <w:r>
        <w:rPr>
          <w:rFonts w:cs="Arial" w:ascii="Arial" w:hAnsi="Arial"/>
          <w:b w:val="false"/>
          <w:bCs/>
          <w:sz w:val="24"/>
          <w:lang w:val="az-Latn-AZ"/>
        </w:rPr>
        <w:t xml:space="preserve">məbləği, 3.11-ci sətrində </w:t>
      </w:r>
      <w:r>
        <w:rPr>
          <w:rFonts w:cs="Arial" w:ascii="Arial" w:hAnsi="Arial"/>
          <w:b w:val="false"/>
          <w:sz w:val="24"/>
          <w:lang w:val="az-Latn-AZ"/>
        </w:rPr>
        <w:t>icbari tibbi sığorta haqqının</w:t>
      </w:r>
      <w:r>
        <w:rPr>
          <w:rFonts w:cs="Arial" w:ascii="Arial" w:hAnsi="Arial"/>
          <w:b w:val="false"/>
          <w:bCs/>
          <w:sz w:val="24"/>
          <w:lang w:val="az-Latn-AZ"/>
        </w:rPr>
        <w:t xml:space="preserve"> ödəniş sənədinin nömrəsi, 3.12-ci sətrində məcburi dövlət sosial sığorta haqqının və icbari tibbi sığorta haqqının aid olduğu ay(lar) göstərilir. Ərizənin 3.12-ci sətrində məcburi dövlət sosial sığorta haqqının və icbari tibbi sığorta haqqının aid olduğu ay(lar) </w:t>
      </w:r>
      <w:r>
        <w:rPr>
          <w:rFonts w:cs="Arial" w:ascii="Arial" w:hAnsi="Arial"/>
          <w:b w:val="false"/>
          <w:sz w:val="24"/>
          <w:lang w:val="az-Latn-AZ"/>
        </w:rPr>
        <w:t xml:space="preserve">"Sadələşdirilmiş vergi üzrə sabit məbləğin, məcburi dövlət sosial sığorta və icbari tibbi sığorta haqqının ödənilməsi haqqında qəbz"in </w:t>
      </w:r>
      <w:r>
        <w:rPr>
          <w:rFonts w:cs="Arial" w:ascii="Arial" w:hAnsi="Arial"/>
          <w:b w:val="false"/>
          <w:bCs/>
          <w:sz w:val="24"/>
          <w:lang w:val="az-Latn-AZ"/>
        </w:rPr>
        <w:t>qüvvədə olduğu dövr aralığına daxil olmalıdır.</w:t>
      </w:r>
    </w:p>
    <w:p>
      <w:pPr>
        <w:pStyle w:val="Heading1"/>
        <w:tabs>
          <w:tab w:val="clear" w:pos="720"/>
          <w:tab w:val="left" w:pos="0" w:leader="none"/>
        </w:tabs>
        <w:spacing w:lineRule="auto" w:line="360"/>
        <w:ind w:right="-81" w:firstLine="567"/>
        <w:jc w:val="both"/>
        <w:rPr>
          <w:rFonts w:ascii="Arial" w:hAnsi="Arial" w:cs="Arial"/>
          <w:b w:val="false"/>
          <w:b w:val="false"/>
          <w:bCs/>
          <w:sz w:val="24"/>
          <w:lang w:val="az-Latn-AZ"/>
        </w:rPr>
      </w:pPr>
      <w:r>
        <w:rPr>
          <w:rFonts w:cs="Arial" w:ascii="Arial" w:hAnsi="Arial"/>
          <w:b w:val="false"/>
          <w:bCs/>
          <w:sz w:val="24"/>
          <w:lang w:val="az-Latn-AZ"/>
        </w:rPr>
        <w:t>“</w:t>
      </w:r>
      <w:r>
        <w:rPr>
          <w:rFonts w:cs="Arial" w:ascii="Arial" w:hAnsi="Arial"/>
          <w:b w:val="false"/>
          <w:bCs/>
          <w:sz w:val="24"/>
          <w:lang w:val="az-Latn-AZ"/>
        </w:rPr>
        <w:t xml:space="preserve">4. “Vergi ödəyicisi olan fiziki şəxsin səlahiyyətli nümayəndəsi barədə məlumatlar” bölməsi ərizə vergi ödəyicisi olan fiziki şəxsin səlahiyyətli nümayəndəsi tərəfindən təqdim edildikdə doldurulur. Ərizəni dolduran səlahiyyətli şəxs 4.1-ci, 4.2-ci və 4.3-cü sətirlərdəki xanalara müvafiq olaraq öz soyadını, adını və atasının adını qeyd edir. </w:t>
      </w:r>
    </w:p>
    <w:p>
      <w:pPr>
        <w:pStyle w:val="Heading1"/>
        <w:tabs>
          <w:tab w:val="clear" w:pos="720"/>
          <w:tab w:val="left" w:pos="0" w:leader="none"/>
        </w:tabs>
        <w:spacing w:lineRule="auto" w:line="360"/>
        <w:ind w:right="-81" w:firstLine="567"/>
        <w:jc w:val="both"/>
        <w:rPr>
          <w:rFonts w:ascii="Arial" w:hAnsi="Arial" w:cs="Arial"/>
          <w:b w:val="false"/>
          <w:b w:val="false"/>
          <w:bCs/>
          <w:sz w:val="24"/>
          <w:lang w:val="az-Latn-AZ"/>
        </w:rPr>
      </w:pPr>
      <w:r>
        <w:rPr>
          <w:rFonts w:cs="Arial" w:ascii="Arial" w:hAnsi="Arial"/>
          <w:b w:val="false"/>
          <w:bCs/>
          <w:sz w:val="24"/>
          <w:lang w:val="az-Latn-AZ"/>
        </w:rPr>
        <w:t>“</w:t>
      </w:r>
      <w:r>
        <w:rPr>
          <w:rFonts w:cs="Arial" w:ascii="Arial" w:hAnsi="Arial"/>
          <w:b w:val="false"/>
          <w:bCs/>
          <w:sz w:val="24"/>
          <w:lang w:val="az-Latn-AZ"/>
        </w:rPr>
        <w:t>5. Vergi ödəyicisi olan fiziki şəxsin və ya səlahiyyətli nümayəndənin imzası və ərizənin tarixi” bölməsində ərizənin doldurulma tarixi 5.2-ci sətrində qeyd edilir və 5.1-ci və 5.3-cü sətirlərində ərizə imza və möhür (olduğu halda) ilə təsdiq edilir.</w:t>
      </w:r>
    </w:p>
    <w:p>
      <w:pPr>
        <w:pStyle w:val="Heading1"/>
        <w:tabs>
          <w:tab w:val="clear" w:pos="720"/>
          <w:tab w:val="left" w:pos="0" w:leader="none"/>
          <w:tab w:val="left" w:pos="180" w:leader="none"/>
        </w:tabs>
        <w:spacing w:lineRule="auto" w:line="360"/>
        <w:ind w:right="-81" w:firstLine="567"/>
        <w:jc w:val="both"/>
        <w:rPr>
          <w:rFonts w:ascii="Arial" w:hAnsi="Arial" w:cs="Arial"/>
          <w:sz w:val="24"/>
          <w:lang w:val="az-Latn-AZ"/>
        </w:rPr>
      </w:pPr>
      <w:r>
        <w:rPr>
          <w:rFonts w:cs="Arial" w:ascii="Arial" w:hAnsi="Arial"/>
          <w:b w:val="false"/>
          <w:bCs/>
          <w:sz w:val="24"/>
          <w:lang w:val="az-Latn-AZ"/>
        </w:rPr>
        <w:t>“</w:t>
      </w:r>
      <w:r>
        <w:rPr>
          <w:rFonts w:cs="Arial" w:ascii="Arial" w:hAnsi="Arial"/>
          <w:b w:val="false"/>
          <w:bCs/>
          <w:sz w:val="24"/>
          <w:lang w:val="az-Latn-AZ"/>
        </w:rPr>
        <w:t>6. Vergi orqanının qeydləri” bölməsi vergi orqanının vəzifəli şəxsi tərəfindən doldurulur.</w:t>
      </w:r>
      <w:r>
        <w:rPr>
          <w:rFonts w:cs="Arial" w:ascii="Arial" w:hAnsi="Arial"/>
          <w:sz w:val="24"/>
          <w:lang w:val="az-Latn-AZ"/>
        </w:rPr>
        <w:t xml:space="preserve"> </w:t>
      </w:r>
      <w:r>
        <w:rPr>
          <w:rFonts w:cs="Arial" w:ascii="Arial" w:hAnsi="Arial"/>
          <w:b w:val="false"/>
          <w:bCs/>
          <w:sz w:val="24"/>
          <w:lang w:val="az-Latn-AZ"/>
        </w:rPr>
        <w:t>Bu bölmənin 6.1-ci, 6.2-ci, 6.3-cü və 6.4-cü sətirlərində müvafiq olaraq vəzifəli şəxsin soyadı, adı, atasının adı və imzası qeyd edilir.</w:t>
      </w:r>
    </w:p>
    <w:p>
      <w:pPr>
        <w:pStyle w:val="BodyText2"/>
        <w:tabs>
          <w:tab w:val="left" w:pos="0" w:leader="none"/>
          <w:tab w:val="left" w:pos="540" w:leader="none"/>
        </w:tabs>
        <w:ind w:right="-81" w:firstLine="567"/>
        <w:rPr>
          <w:rFonts w:ascii="Arial" w:hAnsi="Arial" w:cs="Arial"/>
          <w:b/>
          <w:b/>
          <w:sz w:val="24"/>
          <w:lang w:val="az-Latn-AZ"/>
        </w:rPr>
      </w:pPr>
      <w:r>
        <w:rPr>
          <w:rFonts w:cs="Arial" w:ascii="Arial" w:hAnsi="Arial"/>
          <w:b/>
          <w:sz w:val="24"/>
          <w:lang w:val="az-Latn-AZ"/>
        </w:rPr>
      </w:r>
    </w:p>
    <w:p>
      <w:pPr>
        <w:pStyle w:val="BodyText2"/>
        <w:tabs>
          <w:tab w:val="left" w:pos="0" w:leader="none"/>
          <w:tab w:val="left" w:pos="540" w:leader="none"/>
        </w:tabs>
        <w:spacing w:lineRule="auto" w:line="360"/>
        <w:ind w:right="-81" w:firstLine="567"/>
        <w:rPr>
          <w:rFonts w:ascii="Arial" w:hAnsi="Arial" w:cs="Arial"/>
          <w:b/>
          <w:b/>
          <w:sz w:val="24"/>
          <w:lang w:val="az-Latn-AZ"/>
        </w:rPr>
      </w:pPr>
      <w:r>
        <w:rPr>
          <w:rFonts w:cs="Arial" w:ascii="Arial" w:hAnsi="Arial"/>
          <w:b/>
          <w:sz w:val="24"/>
          <w:lang w:val="az-Latn-AZ"/>
        </w:rPr>
        <w:t>"Sadələşdirilmiş vergi üzrə sabit məbləğin, məcburi dövlət sosial sığorta və icbari tibbi sığorta haqqının ödənilməsi haqqında qəbz"in alınması üçün ərizə”nin Əlavəsinin doldurulması qaydası:</w:t>
      </w:r>
    </w:p>
    <w:p>
      <w:pPr>
        <w:pStyle w:val="BodyText2"/>
        <w:tabs>
          <w:tab w:val="left" w:pos="0" w:leader="none"/>
          <w:tab w:val="left" w:pos="540" w:leader="none"/>
        </w:tabs>
        <w:spacing w:lineRule="auto" w:line="360"/>
        <w:ind w:right="-81" w:firstLine="567"/>
        <w:rPr>
          <w:rFonts w:ascii="Arial" w:hAnsi="Arial" w:cs="Arial"/>
          <w:bCs/>
          <w:sz w:val="24"/>
          <w:lang w:val="az-Latn-AZ"/>
        </w:rPr>
      </w:pPr>
      <w:r>
        <w:rPr>
          <w:rFonts w:cs="Arial" w:ascii="Arial" w:hAnsi="Arial"/>
          <w:sz w:val="24"/>
          <w:lang w:val="az-Latn-AZ"/>
        </w:rPr>
        <w:t xml:space="preserve">Ərizənin əlavəsi </w:t>
      </w:r>
      <w:r>
        <w:rPr>
          <w:rFonts w:cs="Arial" w:ascii="Arial" w:hAnsi="Arial"/>
          <w:bCs/>
          <w:sz w:val="24"/>
          <w:lang w:val="az-Latn-AZ"/>
        </w:rPr>
        <w:t xml:space="preserve">Ərizənin </w:t>
      </w:r>
      <w:r>
        <w:rPr>
          <w:rFonts w:cs="Arial" w:ascii="Arial" w:hAnsi="Arial"/>
          <w:sz w:val="24"/>
          <w:lang w:val="az-Latn-AZ"/>
        </w:rPr>
        <w:t xml:space="preserve">3.2.1-ci və ya 3.2.2-ci sətirləri işarələndikdə </w:t>
      </w:r>
      <w:r>
        <w:rPr>
          <w:rFonts w:cs="Arial" w:ascii="Arial" w:hAnsi="Arial"/>
          <w:bCs/>
          <w:sz w:val="24"/>
          <w:lang w:val="az-Latn-AZ"/>
        </w:rPr>
        <w:t>doldurulmalıdır.</w:t>
      </w:r>
    </w:p>
    <w:p>
      <w:pPr>
        <w:pStyle w:val="Heading1"/>
        <w:keepNext w:val="false"/>
        <w:widowControl w:val="false"/>
        <w:tabs>
          <w:tab w:val="clear" w:pos="720"/>
          <w:tab w:val="left" w:pos="0" w:leader="none"/>
          <w:tab w:val="left" w:pos="180" w:leader="none"/>
        </w:tabs>
        <w:suppressAutoHyphens w:val="true"/>
        <w:spacing w:lineRule="auto" w:line="360"/>
        <w:ind w:right="-81" w:firstLine="567"/>
        <w:jc w:val="both"/>
        <w:rPr>
          <w:rFonts w:ascii="Arial" w:hAnsi="Arial" w:cs="Arial"/>
          <w:b w:val="false"/>
          <w:b w:val="false"/>
          <w:sz w:val="24"/>
          <w:lang w:val="az-Latn-AZ"/>
        </w:rPr>
      </w:pPr>
      <w:r>
        <w:rPr>
          <w:rFonts w:cs="Arial" w:ascii="Arial" w:hAnsi="Arial"/>
          <w:b w:val="false"/>
          <w:sz w:val="24"/>
          <w:lang w:val="az-Latn-AZ"/>
        </w:rPr>
        <w:t>Əlavədə məcburi dövlət sosial sığorta haqqı üzrə ödəniş edilmiş torpaq mülkiyyətçisinin və ya ailə kəndli təsərrüfatının başçısının və onların ailə üzvlərinin soyadı, adı və atasının adı, hər biri üzrə ödənilmiş məcburi dövlət sosial sığorta haqqı, sığorta edənin uçot nömrəsi (SUN), sosial sığorta nömrəsi (SSN) və FİN-kod qeyd olunur.</w:t>
      </w:r>
    </w:p>
    <w:p>
      <w:pPr>
        <w:pStyle w:val="Heading1"/>
        <w:keepNext w:val="false"/>
        <w:widowControl w:val="false"/>
        <w:tabs>
          <w:tab w:val="clear" w:pos="720"/>
          <w:tab w:val="left" w:pos="0" w:leader="none"/>
          <w:tab w:val="left" w:pos="180" w:leader="none"/>
        </w:tabs>
        <w:suppressAutoHyphens w:val="true"/>
        <w:spacing w:lineRule="auto" w:line="360"/>
        <w:ind w:right="-81" w:firstLine="567"/>
        <w:jc w:val="both"/>
        <w:rPr>
          <w:rFonts w:ascii="Arial" w:hAnsi="Arial" w:cs="Arial"/>
          <w:b w:val="false"/>
          <w:b w:val="false"/>
          <w:bCs/>
          <w:sz w:val="24"/>
          <w:lang w:val="az-Latn-AZ"/>
        </w:rPr>
      </w:pPr>
      <w:r>
        <w:rPr>
          <w:rFonts w:cs="Arial" w:ascii="Arial" w:hAnsi="Arial"/>
          <w:b w:val="false"/>
          <w:sz w:val="24"/>
          <w:lang w:val="az-Latn-AZ"/>
        </w:rPr>
        <w:t>Vergi orqanının vəzifəli şəxsi tərəfindən</w:t>
      </w:r>
      <w:r>
        <w:rPr>
          <w:rFonts w:cs="Arial" w:ascii="Arial" w:hAnsi="Arial"/>
          <w:b w:val="false"/>
          <w:bCs/>
          <w:sz w:val="24"/>
          <w:lang w:val="az-Latn-AZ"/>
        </w:rPr>
        <w:t xml:space="preserve"> Əlavənin 9.1-ci, 9.2-ci, 9.3-cü və 9.4-cü sətirlərində müvafiq olaraq vəzifəli şəxsin soyadı, adı, atasının adı və imzası qeyd edilir.</w:t>
      </w:r>
    </w:p>
    <w:p>
      <w:pPr>
        <w:pStyle w:val="Heading1"/>
        <w:keepNext w:val="false"/>
        <w:widowControl w:val="false"/>
        <w:tabs>
          <w:tab w:val="clear" w:pos="720"/>
          <w:tab w:val="left" w:pos="0" w:leader="none"/>
          <w:tab w:val="left" w:pos="180" w:leader="none"/>
        </w:tabs>
        <w:suppressAutoHyphens w:val="true"/>
        <w:spacing w:lineRule="auto" w:line="360"/>
        <w:ind w:right="-81" w:firstLine="567"/>
        <w:jc w:val="both"/>
        <w:rPr>
          <w:rFonts w:ascii="Arial" w:hAnsi="Arial" w:cs="Arial"/>
          <w:b w:val="false"/>
          <w:b w:val="false"/>
          <w:sz w:val="24"/>
          <w:lang w:val="az-Latn-AZ"/>
        </w:rPr>
      </w:pPr>
      <w:r>
        <w:rPr>
          <w:rFonts w:cs="Arial" w:ascii="Arial" w:hAnsi="Arial"/>
          <w:b w:val="false"/>
          <w:sz w:val="24"/>
          <w:lang w:val="az-Latn-AZ"/>
        </w:rPr>
      </w:r>
    </w:p>
    <w:p>
      <w:pPr>
        <w:pStyle w:val="Heading1"/>
        <w:keepNext w:val="false"/>
        <w:widowControl w:val="false"/>
        <w:tabs>
          <w:tab w:val="clear" w:pos="720"/>
          <w:tab w:val="left" w:pos="0" w:leader="none"/>
          <w:tab w:val="left" w:pos="180" w:leader="none"/>
        </w:tabs>
        <w:suppressAutoHyphens w:val="true"/>
        <w:spacing w:lineRule="auto" w:line="360"/>
        <w:ind w:right="-81" w:firstLine="567"/>
        <w:jc w:val="both"/>
        <w:rPr>
          <w:rFonts w:ascii="Arial" w:hAnsi="Arial" w:cs="Arial"/>
          <w:b w:val="false"/>
          <w:b w:val="false"/>
          <w:sz w:val="24"/>
          <w:lang w:val="az-Latn-AZ"/>
        </w:rPr>
      </w:pPr>
      <w:r>
        <w:rPr>
          <w:rFonts w:cs="Arial" w:ascii="Arial" w:hAnsi="Arial"/>
          <w:b w:val="false"/>
          <w:sz w:val="24"/>
          <w:lang w:val="az-Latn-AZ"/>
        </w:rPr>
        <w:t>“</w:t>
      </w:r>
      <w:r>
        <w:rPr>
          <w:rFonts w:cs="Arial" w:ascii="Arial" w:hAnsi="Arial"/>
          <w:b w:val="false"/>
          <w:sz w:val="24"/>
          <w:lang w:val="az-Latn-AZ"/>
        </w:rPr>
        <w:t>Rəqəmsal əl imzası” avadanlığı tətbiq olunduğu vergi ödəyicilərinə xidmət mərkəzlərində ərizə həmin avadanlıq vasitəsilə imzalanıb təqdim olunmalıdır.</w:t>
      </w:r>
    </w:p>
    <w:p>
      <w:pPr>
        <w:pStyle w:val="Normal"/>
        <w:rPr>
          <w:rFonts w:ascii="Arial" w:hAnsi="Arial" w:cs="Arial"/>
          <w:lang w:val="az-Latn-AZ"/>
        </w:rPr>
      </w:pPr>
      <w:r>
        <w:rPr>
          <w:rFonts w:cs="Arial" w:ascii="Arial" w:hAnsi="Arial"/>
          <w:lang w:val="az-Latn-AZ"/>
        </w:rPr>
      </w:r>
    </w:p>
    <w:p>
      <w:pPr>
        <w:pStyle w:val="Normal"/>
        <w:rPr>
          <w:rFonts w:ascii="Arial" w:hAnsi="Arial" w:cs="Arial"/>
          <w:lang w:val="az-Latn-AZ"/>
        </w:rPr>
      </w:pPr>
      <w:r>
        <w:rPr/>
      </w:r>
    </w:p>
    <w:sectPr>
      <w:footerReference w:type="default" r:id="rId2"/>
      <w:footerReference w:type="first" r:id="rId3"/>
      <w:type w:val="nextPage"/>
      <w:pgSz w:w="11906" w:h="16838"/>
      <w:pgMar w:left="1418" w:right="567" w:gutter="0" w:header="0" w:top="1134" w:footer="709"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01"/>
    <w:family w:val="swiss"/>
    <w:pitch w:val="default"/>
  </w:font>
  <w:font w:name="Times Latin">
    <w:charset w:val="01"/>
    <w:family w:val="swiss"/>
    <w:pitch w:val="default"/>
  </w:font>
  <w:font w:name="Tahoma">
    <w:charset w:val="01"/>
    <w:family w:val="swiss"/>
    <w:pitch w:val="default"/>
  </w:font>
  <w:font w:name="Liberation Sans">
    <w:altName w:val="Arial"/>
    <w:charset w:val="01"/>
    <w:family w:val="swiss"/>
    <w:pitch w:val="variable"/>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9874871"/>
    </w:sdtPr>
    <w:sdtContent>
      <w:p>
        <w:pPr>
          <w:pStyle w:val="Footer"/>
          <w:jc w:val="right"/>
          <w:rPr/>
        </w:pPr>
        <w:r>
          <w:rPr/>
          <w:fldChar w:fldCharType="begin"/>
        </w:r>
        <w:r>
          <w:rPr/>
          <w:instrText> PAGE </w:instrText>
        </w:r>
        <w:r>
          <w:rPr/>
          <w:fldChar w:fldCharType="separate"/>
        </w:r>
        <w:r>
          <w:rPr/>
          <w:t>6</w:t>
        </w:r>
        <w:r>
          <w:rPr/>
          <w:fldChar w:fldCharType="end"/>
        </w:r>
      </w:p>
    </w:sdtContent>
  </w:sdt>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
  </w:p>
  <w:p>
    <w:pPr>
      <w:pStyle w:val="Footer"/>
      <w:rPr/>
    </w:pPr>
    <w:r>
      <w:rPr/>
    </w:r>
  </w:p>
</w:ft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900bf"/>
    <w:pPr>
      <w:widowControl/>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link w:val="10"/>
    <w:qFormat/>
    <w:rsid w:val="007900bf"/>
    <w:pPr>
      <w:keepNext w:val="true"/>
      <w:ind w:right="-81" w:firstLine="1080"/>
      <w:jc w:val="center"/>
      <w:outlineLvl w:val="0"/>
    </w:pPr>
    <w:rPr>
      <w:rFonts w:ascii="Times Latin" w:hAnsi="Times Latin"/>
      <w:b/>
      <w:sz w:val="32"/>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link w:val="1"/>
    <w:qFormat/>
    <w:rsid w:val="007900bf"/>
    <w:rPr>
      <w:rFonts w:ascii="Times Latin" w:hAnsi="Times Latin" w:eastAsia="Times New Roman" w:cs="Times New Roman"/>
      <w:b/>
      <w:sz w:val="32"/>
      <w:szCs w:val="24"/>
      <w:lang w:val="ru-RU" w:eastAsia="ru-RU"/>
    </w:rPr>
  </w:style>
  <w:style w:type="character" w:styleId="2" w:customStyle="1">
    <w:name w:val="Основной текст 2 Знак"/>
    <w:basedOn w:val="DefaultParagraphFont"/>
    <w:link w:val="2"/>
    <w:qFormat/>
    <w:rsid w:val="00017fa0"/>
    <w:rPr>
      <w:rFonts w:ascii="Times Latin" w:hAnsi="Times Latin" w:eastAsia="Times New Roman" w:cs="Times New Roman"/>
      <w:sz w:val="32"/>
      <w:szCs w:val="24"/>
      <w:lang w:val="ru-RU" w:eastAsia="ru-RU"/>
    </w:rPr>
  </w:style>
  <w:style w:type="character" w:styleId="Annotationreference">
    <w:name w:val="annotation reference"/>
    <w:basedOn w:val="DefaultParagraphFont"/>
    <w:uiPriority w:val="99"/>
    <w:semiHidden/>
    <w:unhideWhenUsed/>
    <w:qFormat/>
    <w:rsid w:val="00561526"/>
    <w:rPr>
      <w:sz w:val="16"/>
      <w:szCs w:val="16"/>
    </w:rPr>
  </w:style>
  <w:style w:type="character" w:styleId="Style13" w:customStyle="1">
    <w:name w:val="Текст примечания Знак"/>
    <w:basedOn w:val="DefaultParagraphFont"/>
    <w:link w:val="a4"/>
    <w:uiPriority w:val="99"/>
    <w:semiHidden/>
    <w:qFormat/>
    <w:rsid w:val="00561526"/>
    <w:rPr>
      <w:rFonts w:ascii="Times New Roman" w:hAnsi="Times New Roman" w:eastAsia="Times New Roman" w:cs="Times New Roman"/>
      <w:sz w:val="20"/>
      <w:szCs w:val="20"/>
      <w:lang w:val="ru-RU" w:eastAsia="ru-RU"/>
    </w:rPr>
  </w:style>
  <w:style w:type="character" w:styleId="Style14" w:customStyle="1">
    <w:name w:val="Тема примечания Знак"/>
    <w:basedOn w:val="Style13"/>
    <w:link w:val="a6"/>
    <w:uiPriority w:val="99"/>
    <w:semiHidden/>
    <w:qFormat/>
    <w:rsid w:val="00561526"/>
    <w:rPr>
      <w:rFonts w:ascii="Times New Roman" w:hAnsi="Times New Roman" w:eastAsia="Times New Roman" w:cs="Times New Roman"/>
      <w:b/>
      <w:bCs/>
      <w:sz w:val="20"/>
      <w:szCs w:val="20"/>
      <w:lang w:val="ru-RU" w:eastAsia="ru-RU"/>
    </w:rPr>
  </w:style>
  <w:style w:type="character" w:styleId="Style15" w:customStyle="1">
    <w:name w:val="Текст выноски Знак"/>
    <w:basedOn w:val="DefaultParagraphFont"/>
    <w:link w:val="a8"/>
    <w:uiPriority w:val="99"/>
    <w:semiHidden/>
    <w:qFormat/>
    <w:rsid w:val="00561526"/>
    <w:rPr>
      <w:rFonts w:ascii="Tahoma" w:hAnsi="Tahoma" w:eastAsia="Times New Roman" w:cs="Tahoma"/>
      <w:sz w:val="16"/>
      <w:szCs w:val="16"/>
      <w:lang w:val="ru-RU" w:eastAsia="ru-RU"/>
    </w:rPr>
  </w:style>
  <w:style w:type="character" w:styleId="Style16" w:customStyle="1">
    <w:name w:val="Верхний колонтитул Знак"/>
    <w:basedOn w:val="DefaultParagraphFont"/>
    <w:link w:val="aa"/>
    <w:uiPriority w:val="99"/>
    <w:qFormat/>
    <w:rsid w:val="001f2b17"/>
    <w:rPr>
      <w:rFonts w:ascii="Times New Roman" w:hAnsi="Times New Roman" w:eastAsia="Times New Roman" w:cs="Times New Roman"/>
      <w:sz w:val="24"/>
      <w:szCs w:val="24"/>
      <w:lang w:val="ru-RU" w:eastAsia="ru-RU"/>
    </w:rPr>
  </w:style>
  <w:style w:type="character" w:styleId="Style17" w:customStyle="1">
    <w:name w:val="Нижний колонтитул Знак"/>
    <w:basedOn w:val="DefaultParagraphFont"/>
    <w:link w:val="ac"/>
    <w:uiPriority w:val="99"/>
    <w:qFormat/>
    <w:rsid w:val="001f2b17"/>
    <w:rPr>
      <w:rFonts w:ascii="Times New Roman" w:hAnsi="Times New Roman" w:eastAsia="Times New Roman" w:cs="Times New Roman"/>
      <w:sz w:val="24"/>
      <w:szCs w:val="24"/>
      <w:lang w:val="ru-RU" w:eastAsia="ru-RU"/>
    </w:rPr>
  </w:style>
  <w:style w:type="character" w:styleId="Style18" w:customStyle="1">
    <w:name w:val="Абзац списка Знак"/>
    <w:link w:val="af"/>
    <w:uiPriority w:val="34"/>
    <w:qFormat/>
    <w:locked/>
    <w:rsid w:val="006e507a"/>
    <w:rPr>
      <w:rFonts w:ascii="Calibri" w:hAnsi="Calibri" w:cs="Calibri"/>
      <w:lang w:val="az-Latn-AZ"/>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Arial" w:hAnsi="Arial" w:cs="Mangal"/>
    </w:rPr>
  </w:style>
  <w:style w:type="paragraph" w:styleId="Caption">
    <w:name w:val="Caption"/>
    <w:basedOn w:val="Normal"/>
    <w:qFormat/>
    <w:pPr>
      <w:suppressLineNumbers/>
      <w:spacing w:before="120" w:after="120"/>
    </w:pPr>
    <w:rPr>
      <w:rFonts w:ascii="Arial" w:hAnsi="Arial" w:cs="Mangal"/>
      <w:i/>
      <w:iCs/>
      <w:sz w:val="24"/>
      <w:szCs w:val="24"/>
    </w:rPr>
  </w:style>
  <w:style w:type="paragraph" w:styleId="Index">
    <w:name w:val="Index"/>
    <w:basedOn w:val="Normal"/>
    <w:qFormat/>
    <w:pPr>
      <w:suppressLineNumbers/>
    </w:pPr>
    <w:rPr>
      <w:rFonts w:ascii="Arial" w:hAnsi="Arial" w:cs="Mangal"/>
      <w:lang w:val="zxx" w:eastAsia="zxx" w:bidi="zxx"/>
    </w:rPr>
  </w:style>
  <w:style w:type="paragraph" w:styleId="BodyText2">
    <w:name w:val="Body Text 2"/>
    <w:basedOn w:val="Normal"/>
    <w:link w:val="20"/>
    <w:qFormat/>
    <w:rsid w:val="00017fa0"/>
    <w:pPr>
      <w:tabs>
        <w:tab w:val="clear" w:pos="720"/>
        <w:tab w:val="left" w:pos="540" w:leader="none"/>
      </w:tabs>
      <w:ind w:right="-81" w:hanging="0"/>
      <w:jc w:val="both"/>
    </w:pPr>
    <w:rPr>
      <w:rFonts w:ascii="Times Latin" w:hAnsi="Times Latin"/>
      <w:sz w:val="32"/>
    </w:rPr>
  </w:style>
  <w:style w:type="paragraph" w:styleId="Annotationtext">
    <w:name w:val="annotation text"/>
    <w:basedOn w:val="Normal"/>
    <w:link w:val="a5"/>
    <w:uiPriority w:val="99"/>
    <w:semiHidden/>
    <w:unhideWhenUsed/>
    <w:qFormat/>
    <w:rsid w:val="00561526"/>
    <w:pPr/>
    <w:rPr>
      <w:sz w:val="20"/>
      <w:szCs w:val="20"/>
    </w:rPr>
  </w:style>
  <w:style w:type="paragraph" w:styleId="Annotationsubject">
    <w:name w:val="annotation subject"/>
    <w:basedOn w:val="Annotationtext"/>
    <w:next w:val="Annotationtext"/>
    <w:link w:val="a7"/>
    <w:uiPriority w:val="99"/>
    <w:semiHidden/>
    <w:unhideWhenUsed/>
    <w:qFormat/>
    <w:rsid w:val="00561526"/>
    <w:pPr/>
    <w:rPr>
      <w:b/>
      <w:bCs/>
    </w:rPr>
  </w:style>
  <w:style w:type="paragraph" w:styleId="BalloonText">
    <w:name w:val="Balloon Text"/>
    <w:basedOn w:val="Normal"/>
    <w:link w:val="a9"/>
    <w:uiPriority w:val="99"/>
    <w:semiHidden/>
    <w:unhideWhenUsed/>
    <w:qFormat/>
    <w:rsid w:val="00561526"/>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ab"/>
    <w:uiPriority w:val="99"/>
    <w:unhideWhenUsed/>
    <w:rsid w:val="001f2b17"/>
    <w:pPr>
      <w:tabs>
        <w:tab w:val="clear" w:pos="720"/>
        <w:tab w:val="center" w:pos="4680" w:leader="none"/>
        <w:tab w:val="right" w:pos="9360" w:leader="none"/>
      </w:tabs>
    </w:pPr>
    <w:rPr/>
  </w:style>
  <w:style w:type="paragraph" w:styleId="Footer">
    <w:name w:val="Footer"/>
    <w:basedOn w:val="Normal"/>
    <w:link w:val="ad"/>
    <w:uiPriority w:val="99"/>
    <w:unhideWhenUsed/>
    <w:rsid w:val="001f2b17"/>
    <w:pPr>
      <w:tabs>
        <w:tab w:val="clear" w:pos="720"/>
        <w:tab w:val="center" w:pos="4680" w:leader="none"/>
        <w:tab w:val="right" w:pos="9360" w:leader="none"/>
      </w:tabs>
    </w:pPr>
    <w:rPr/>
  </w:style>
  <w:style w:type="paragraph" w:styleId="ListParagraph">
    <w:name w:val="List Paragraph"/>
    <w:basedOn w:val="Normal"/>
    <w:link w:val="ae"/>
    <w:uiPriority w:val="34"/>
    <w:qFormat/>
    <w:rsid w:val="006e507a"/>
    <w:pPr>
      <w:spacing w:lineRule="auto" w:line="276" w:before="0" w:after="200"/>
      <w:ind w:left="720" w:hanging="0"/>
      <w:contextualSpacing/>
    </w:pPr>
    <w:rPr>
      <w:rFonts w:ascii="Calibri" w:hAnsi="Calibri" w:eastAsia="Calibri" w:cs="Calibri" w:eastAsiaTheme="minorHAnsi"/>
      <w:sz w:val="22"/>
      <w:szCs w:val="22"/>
      <w:lang w:val="az-Latn-AZ"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3B821-00B8-4327-9432-4DC4DDB44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LibreOffice/7.2.4.1$MacOSX_X86_64 LibreOffice_project/27d75539669ac387bb498e35313b970b7fe9c4f9</Application>
  <AppVersion>15.0000</AppVersion>
  <Pages>6</Pages>
  <Words>1341</Words>
  <Characters>8944</Characters>
  <CharactersWithSpaces>10268</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2022-04-22T06:40:00Z</dcterms:created>
  <dc:creator/>
  <dc:description/>
  <dc:language>az-Latn-AZ</dc:language>
  <cp:lastModifiedBy/>
  <dcterms:modified xsi:type="dcterms:W3CDTF">2022-05-06T12:09:22Z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